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931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  <w:bookmarkStart w:id="0" w:name="_Toc97720345"/>
      <w:r w:rsidRPr="001E1A0D">
        <w:rPr>
          <w:rFonts w:ascii="Calibri" w:eastAsia="Calibri" w:hAnsi="Calibri" w:cs="Arial"/>
          <w:b/>
          <w:caps/>
          <w:noProof/>
          <w:color w:val="54A738"/>
          <w:sz w:val="60"/>
          <w:szCs w:val="60"/>
        </w:rPr>
        <w:drawing>
          <wp:anchor distT="0" distB="0" distL="114300" distR="114300" simplePos="0" relativeHeight="251661312" behindDoc="1" locked="0" layoutInCell="1" allowOverlap="1" wp14:anchorId="26F608EB" wp14:editId="47C0EB93">
            <wp:simplePos x="0" y="0"/>
            <wp:positionH relativeFrom="margin">
              <wp:align>center</wp:align>
            </wp:positionH>
            <wp:positionV relativeFrom="margin">
              <wp:posOffset>10160</wp:posOffset>
            </wp:positionV>
            <wp:extent cx="3829050" cy="2789555"/>
            <wp:effectExtent l="0" t="0" r="0" b="0"/>
            <wp:wrapTight wrapText="bothSides">
              <wp:wrapPolygon edited="0">
                <wp:start x="5266" y="443"/>
                <wp:lineTo x="3224" y="2508"/>
                <wp:lineTo x="3224" y="5458"/>
                <wp:lineTo x="1612" y="7818"/>
                <wp:lineTo x="860" y="8408"/>
                <wp:lineTo x="645" y="8998"/>
                <wp:lineTo x="645" y="11358"/>
                <wp:lineTo x="967" y="12538"/>
                <wp:lineTo x="3224" y="14898"/>
                <wp:lineTo x="3224" y="18291"/>
                <wp:lineTo x="4084" y="19618"/>
                <wp:lineTo x="5266" y="20356"/>
                <wp:lineTo x="16227" y="20356"/>
                <wp:lineTo x="17409" y="19618"/>
                <wp:lineTo x="18376" y="18143"/>
                <wp:lineTo x="18269" y="14898"/>
                <wp:lineTo x="20633" y="12538"/>
                <wp:lineTo x="20955" y="9293"/>
                <wp:lineTo x="20633" y="8408"/>
                <wp:lineTo x="19881" y="7818"/>
                <wp:lineTo x="18269" y="5458"/>
                <wp:lineTo x="18376" y="2803"/>
                <wp:lineTo x="17624" y="1770"/>
                <wp:lineTo x="16227" y="443"/>
                <wp:lineTo x="5266" y="443"/>
              </wp:wrapPolygon>
            </wp:wrapTight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89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0EB7CE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5AAE1B8C" w14:textId="77777777" w:rsidR="00E71619" w:rsidRPr="001E1A0D" w:rsidRDefault="00E71619" w:rsidP="00E71619">
      <w:pPr>
        <w:spacing w:after="200" w:line="276" w:lineRule="auto"/>
        <w:jc w:val="both"/>
        <w:rPr>
          <w:rFonts w:ascii="Calibri" w:eastAsia="Calibri" w:hAnsi="Calibri"/>
          <w:caps/>
          <w:sz w:val="22"/>
          <w:szCs w:val="22"/>
          <w:lang w:eastAsia="en-US"/>
        </w:rPr>
      </w:pPr>
    </w:p>
    <w:p w14:paraId="6463AF2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5F43A7E9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418D84B0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00000"/>
          <w:sz w:val="40"/>
          <w:szCs w:val="60"/>
          <w:lang w:eastAsia="ja-JP"/>
        </w:rPr>
      </w:pPr>
    </w:p>
    <w:p w14:paraId="6D28351E" w14:textId="77777777" w:rsidR="00E71619" w:rsidRPr="001E1A0D" w:rsidRDefault="00E71619" w:rsidP="00E71619">
      <w:pPr>
        <w:spacing w:before="480" w:after="200"/>
        <w:jc w:val="center"/>
        <w:rPr>
          <w:rFonts w:ascii="Arial" w:eastAsia="Calibri" w:hAnsi="Arial" w:cs="Arial"/>
          <w:b/>
          <w:bCs/>
          <w:color w:val="0B5294"/>
          <w:sz w:val="36"/>
          <w:szCs w:val="36"/>
          <w:lang w:eastAsia="en-US"/>
        </w:rPr>
      </w:pPr>
    </w:p>
    <w:p w14:paraId="3A8AB04B" w14:textId="77777777" w:rsidR="00E71619" w:rsidRPr="001E1A0D" w:rsidRDefault="00E71619" w:rsidP="00E71619">
      <w:pPr>
        <w:jc w:val="center"/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56"/>
          <w:szCs w:val="56"/>
          <w:lang w:eastAsia="en-US"/>
        </w:rPr>
        <w:t>INTEGROVANÝ REGIONÁLNÍ OPERAČNÍ PROGRAM</w:t>
      </w:r>
    </w:p>
    <w:p w14:paraId="7599F267" w14:textId="77777777" w:rsidR="00E71619" w:rsidRPr="001E1A0D" w:rsidRDefault="00E71619" w:rsidP="00E71619">
      <w:pPr>
        <w:spacing w:before="120" w:after="120"/>
        <w:jc w:val="center"/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</w:pP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2021</w:t>
      </w:r>
      <w:r w:rsidRPr="001E1A0D">
        <w:rPr>
          <w:rFonts w:ascii="Arial" w:eastAsia="SimSun" w:hAnsi="Arial" w:cs="Arial"/>
          <w:b/>
          <w:bCs/>
          <w:color w:val="2F5496"/>
          <w:sz w:val="48"/>
          <w:szCs w:val="48"/>
          <w:lang w:eastAsia="zh-CN"/>
        </w:rPr>
        <w:t>–</w:t>
      </w:r>
      <w:r w:rsidRPr="001E1A0D">
        <w:rPr>
          <w:rFonts w:ascii="Arial" w:eastAsia="Calibri" w:hAnsi="Arial" w:cs="Arial"/>
          <w:b/>
          <w:bCs/>
          <w:color w:val="0B5294"/>
          <w:sz w:val="48"/>
          <w:szCs w:val="48"/>
          <w:lang w:eastAsia="en-US"/>
        </w:rPr>
        <w:t>2027</w:t>
      </w:r>
    </w:p>
    <w:p w14:paraId="2DF54C5C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Cambria" w:eastAsia="MS Mincho" w:hAnsi="Cambria" w:cs="MyriadPro-Black"/>
          <w:caps/>
          <w:color w:val="0B5294"/>
          <w:sz w:val="40"/>
          <w:szCs w:val="60"/>
          <w:lang w:eastAsia="ja-JP"/>
        </w:rPr>
      </w:pPr>
    </w:p>
    <w:p w14:paraId="367F317A" w14:textId="77777777" w:rsidR="00E71619" w:rsidRPr="001E1A0D" w:rsidRDefault="00E71619" w:rsidP="00E71619">
      <w:pPr>
        <w:widowControl w:val="0"/>
        <w:autoSpaceDE w:val="0"/>
        <w:autoSpaceDN w:val="0"/>
        <w:adjustRightInd w:val="0"/>
        <w:spacing w:line="312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</w:pPr>
      <w:r w:rsidRPr="001E1A0D">
        <w:rPr>
          <w:rFonts w:ascii="Arial" w:eastAsia="MS Mincho" w:hAnsi="Arial" w:cs="Arial"/>
          <w:b/>
          <w:bCs/>
          <w:color w:val="0B5294"/>
          <w:sz w:val="56"/>
          <w:szCs w:val="56"/>
          <w:lang w:eastAsia="ja-JP"/>
        </w:rPr>
        <w:t>SPECIFICKÁ PRAVIDLA PRO ŽADATELE A PŘÍJEMCE</w:t>
      </w:r>
    </w:p>
    <w:p w14:paraId="4899D6CF" w14:textId="77777777" w:rsidR="00E71619" w:rsidRPr="00903894" w:rsidRDefault="00E71619" w:rsidP="00E71619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Arial" w:eastAsia="MS Mincho" w:hAnsi="Arial" w:cs="Arial"/>
          <w:b/>
          <w:bCs/>
          <w:color w:val="0B5294"/>
          <w:sz w:val="22"/>
          <w:szCs w:val="22"/>
          <w:lang w:eastAsia="ja-JP"/>
        </w:rPr>
      </w:pPr>
    </w:p>
    <w:p w14:paraId="50D29399" w14:textId="065EE49A" w:rsidR="00E71619" w:rsidRPr="004540B5" w:rsidRDefault="00E71619" w:rsidP="00E71619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 xml:space="preserve">PŘÍLOHA </w:t>
      </w:r>
      <w:proofErr w:type="gramStart"/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1</w:t>
      </w:r>
      <w:r w:rsidR="00D0580E"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A</w:t>
      </w:r>
      <w:proofErr w:type="gramEnd"/>
    </w:p>
    <w:p w14:paraId="5EF01D80" w14:textId="6BF3C774" w:rsidR="00E71619" w:rsidRPr="004540B5" w:rsidRDefault="00E71619" w:rsidP="0090389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</w:pPr>
      <w:r w:rsidRPr="004540B5">
        <w:rPr>
          <w:rFonts w:ascii="Arial" w:eastAsia="MS Mincho" w:hAnsi="Arial" w:cs="Arial"/>
          <w:b/>
          <w:bCs/>
          <w:color w:val="0B5294"/>
          <w:sz w:val="44"/>
          <w:szCs w:val="44"/>
          <w:lang w:eastAsia="ja-JP"/>
        </w:rPr>
        <w:t>METODICKÉ LISTY INDIKÁTORŮ</w:t>
      </w:r>
    </w:p>
    <w:p w14:paraId="0237A302" w14:textId="77777777" w:rsidR="00903894" w:rsidRPr="004540B5" w:rsidRDefault="00903894" w:rsidP="00903894">
      <w:pPr>
        <w:widowControl w:val="0"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MS Mincho" w:hAnsi="Arial" w:cs="Arial"/>
          <w:b/>
          <w:bCs/>
          <w:color w:val="0B5294"/>
          <w:sz w:val="16"/>
          <w:szCs w:val="16"/>
          <w:lang w:eastAsia="ja-JP"/>
        </w:rPr>
      </w:pPr>
    </w:p>
    <w:p w14:paraId="6E81E1E3" w14:textId="525839CD" w:rsidR="00903894" w:rsidRPr="00903894" w:rsidRDefault="00D0580E" w:rsidP="00903894">
      <w:pPr>
        <w:spacing w:after="200" w:line="276" w:lineRule="auto"/>
        <w:jc w:val="center"/>
        <w:rPr>
          <w:rFonts w:ascii="Arial" w:eastAsia="Calibri" w:hAnsi="Arial" w:cs="Arial"/>
          <w:caps/>
          <w:sz w:val="36"/>
          <w:szCs w:val="36"/>
          <w:lang w:eastAsia="en-US"/>
        </w:rPr>
      </w:pP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>60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. VÝZVA IROP </w:t>
      </w:r>
      <w:r w:rsidR="00FC5695" w:rsidRPr="004540B5">
        <w:rPr>
          <w:rFonts w:ascii="Arial" w:hAnsi="Arial" w:cs="Arial"/>
          <w:sz w:val="36"/>
          <w:szCs w:val="36"/>
        </w:rPr>
        <w:t>–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</w:t>
      </w: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DOPRAVA </w:t>
      </w:r>
      <w:r w:rsidR="00FC5695" w:rsidRPr="004540B5">
        <w:rPr>
          <w:rFonts w:ascii="Arial" w:hAnsi="Arial" w:cs="Arial"/>
          <w:sz w:val="36"/>
          <w:szCs w:val="36"/>
        </w:rPr>
        <w:t>–</w:t>
      </w:r>
      <w:r w:rsidR="009C3A4C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INFRASTRUKTURA PRO BEZPEČNOU NEMOTOROVOU DOPRAVU </w:t>
      </w:r>
      <w:r w:rsidR="00135D1A" w:rsidRPr="004540B5">
        <w:rPr>
          <w:rFonts w:ascii="Arial" w:hAnsi="Arial" w:cs="Arial"/>
          <w:sz w:val="36"/>
          <w:szCs w:val="36"/>
        </w:rPr>
        <w:t>–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 xml:space="preserve"> SC </w:t>
      </w:r>
      <w:r w:rsidRPr="004540B5">
        <w:rPr>
          <w:rFonts w:ascii="Arial" w:eastAsia="Calibri" w:hAnsi="Arial" w:cs="Arial"/>
          <w:caps/>
          <w:sz w:val="36"/>
          <w:szCs w:val="36"/>
          <w:lang w:eastAsia="en-US"/>
        </w:rPr>
        <w:t>5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>.1 (</w:t>
      </w:r>
      <w:r w:rsidR="009C3A4C" w:rsidRPr="004540B5">
        <w:rPr>
          <w:rFonts w:ascii="Arial" w:eastAsia="Calibri" w:hAnsi="Arial" w:cs="Arial"/>
          <w:caps/>
          <w:sz w:val="36"/>
          <w:szCs w:val="36"/>
          <w:lang w:eastAsia="en-US"/>
        </w:rPr>
        <w:t>CLLD</w:t>
      </w:r>
      <w:r w:rsidR="00903894" w:rsidRPr="004540B5">
        <w:rPr>
          <w:rFonts w:ascii="Arial" w:eastAsia="Calibri" w:hAnsi="Arial" w:cs="Arial"/>
          <w:caps/>
          <w:sz w:val="36"/>
          <w:szCs w:val="36"/>
          <w:lang w:eastAsia="en-US"/>
        </w:rPr>
        <w:t>)</w:t>
      </w:r>
    </w:p>
    <w:p w14:paraId="29F7EAC3" w14:textId="01BA1893" w:rsidR="00E71619" w:rsidRPr="001E1A0D" w:rsidRDefault="00E71619" w:rsidP="00E71619">
      <w:pPr>
        <w:spacing w:after="200" w:line="276" w:lineRule="auto"/>
        <w:jc w:val="center"/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sectPr w:rsidR="00E71619" w:rsidRPr="001E1A0D" w:rsidSect="00216924">
          <w:headerReference w:type="default" r:id="rId12"/>
          <w:head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1E1A0D">
        <w:rPr>
          <w:rFonts w:ascii="Arial" w:eastAsia="Calibri" w:hAnsi="Arial" w:cs="Arial"/>
          <w:caps/>
          <w:color w:val="7F7F7F"/>
          <w:lang w:eastAsia="en-US"/>
        </w:rPr>
        <w:t>VERZE</w:t>
      </w:r>
      <w:r w:rsidRPr="001E1A0D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</w:t>
      </w:r>
      <w:r w:rsidR="00903894">
        <w:rPr>
          <w:rFonts w:ascii="Arial" w:eastAsia="Calibri" w:hAnsi="Arial" w:cs="Arial"/>
          <w:caps/>
          <w:color w:val="7F7F7F"/>
          <w:sz w:val="32"/>
          <w:szCs w:val="32"/>
          <w:lang w:eastAsia="en-US"/>
        </w:rPr>
        <w:t xml:space="preserve"> 1</w:t>
      </w:r>
    </w:p>
    <w:tbl>
      <w:tblPr>
        <w:tblpPr w:leftFromText="141" w:rightFromText="141" w:vertAnchor="text" w:horzAnchor="margin" w:tblpY="357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461D6A" w:rsidRPr="00CE6BEE" w14:paraId="4E1A5250" w14:textId="77777777" w:rsidTr="00461D6A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6FC0AF84" w14:textId="77777777" w:rsidR="00461D6A" w:rsidRPr="000465C4" w:rsidRDefault="00461D6A" w:rsidP="00461D6A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0465C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461D6A" w:rsidRPr="00CE6BEE" w14:paraId="5EF9B558" w14:textId="77777777" w:rsidTr="00461D6A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AE89" w14:textId="77777777" w:rsidR="00461D6A" w:rsidRPr="00C81922" w:rsidRDefault="00461D6A" w:rsidP="00461D6A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81922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8B80E" w14:textId="77777777" w:rsidR="00461D6A" w:rsidRPr="0050415A" w:rsidRDefault="00461D6A" w:rsidP="0050415A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726 001</w:t>
            </w:r>
            <w:r w:rsidRPr="0050415A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- </w:t>
            </w: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Délka komunikace s realizovaným bezpečnostním opatřením</w:t>
            </w:r>
          </w:p>
        </w:tc>
      </w:tr>
      <w:tr w:rsidR="00461D6A" w:rsidRPr="00AB1542" w14:paraId="42160AEA" w14:textId="77777777" w:rsidTr="00461D6A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2CAEDD04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</w:rPr>
            </w:pPr>
            <w:bookmarkStart w:id="1" w:name="_Toc97720338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Specifický cíl programu</w:t>
            </w:r>
            <w:bookmarkEnd w:id="1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B61B972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2" w:name="_Toc97720339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Měrná jednotka</w:t>
            </w:r>
            <w:bookmarkEnd w:id="2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F141FD4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3" w:name="_Toc97720340"/>
            <w:r w:rsidRPr="00C81922">
              <w:rPr>
                <w:rFonts w:ascii="Arial" w:hAnsi="Arial" w:cs="Arial"/>
                <w:caps w:val="0"/>
                <w:sz w:val="22"/>
                <w:szCs w:val="22"/>
              </w:rPr>
              <w:t>Typ indikátoru</w:t>
            </w:r>
            <w:bookmarkEnd w:id="3"/>
          </w:p>
        </w:tc>
      </w:tr>
      <w:tr w:rsidR="00461D6A" w:rsidRPr="00AB1542" w14:paraId="468A25E7" w14:textId="77777777" w:rsidTr="00461D6A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996F" w14:textId="1C63F1E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bookmarkStart w:id="4" w:name="_Toc97720341"/>
            <w:r w:rsidRPr="004540B5">
              <w:rPr>
                <w:rFonts w:ascii="Arial" w:hAnsi="Arial" w:cs="Arial"/>
                <w:caps w:val="0"/>
                <w:sz w:val="22"/>
                <w:szCs w:val="22"/>
              </w:rPr>
              <w:t xml:space="preserve">IROP </w:t>
            </w:r>
            <w:bookmarkEnd w:id="4"/>
            <w:r w:rsidR="00515E73" w:rsidRPr="004540B5">
              <w:rPr>
                <w:rFonts w:ascii="Arial" w:hAnsi="Arial" w:cs="Arial"/>
                <w:caps w:val="0"/>
                <w:sz w:val="22"/>
                <w:szCs w:val="22"/>
              </w:rPr>
              <w:t>5</w:t>
            </w:r>
            <w:r w:rsidRPr="004540B5">
              <w:rPr>
                <w:rFonts w:ascii="Arial" w:hAnsi="Arial" w:cs="Arial"/>
                <w:caps w:val="0"/>
                <w:sz w:val="22"/>
                <w:szCs w:val="22"/>
              </w:rPr>
              <w:t>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41CC7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</w:rPr>
              <w:t>km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D5E3" w14:textId="77777777" w:rsidR="00461D6A" w:rsidRPr="00C81922" w:rsidRDefault="00461D6A" w:rsidP="00461D6A">
            <w:pPr>
              <w:pStyle w:val="Nadpis1"/>
              <w:spacing w:before="0" w:after="0"/>
              <w:ind w:left="57" w:right="57"/>
              <w:rPr>
                <w:rFonts w:ascii="Arial" w:hAnsi="Arial" w:cs="Arial"/>
                <w:caps w:val="0"/>
                <w:sz w:val="22"/>
                <w:szCs w:val="22"/>
              </w:rPr>
            </w:pPr>
            <w:r>
              <w:rPr>
                <w:rFonts w:ascii="Arial" w:hAnsi="Arial" w:cs="Arial"/>
                <w:caps w:val="0"/>
                <w:sz w:val="22"/>
                <w:szCs w:val="22"/>
              </w:rPr>
              <w:t>výstup</w:t>
            </w:r>
          </w:p>
        </w:tc>
      </w:tr>
    </w:tbl>
    <w:p w14:paraId="42296BBB" w14:textId="77777777" w:rsidR="00461D6A" w:rsidRPr="00461D6A" w:rsidRDefault="00461D6A" w:rsidP="0050415A">
      <w:pPr>
        <w:spacing w:before="240"/>
        <w:rPr>
          <w:sz w:val="16"/>
          <w:szCs w:val="16"/>
          <w:highlight w:val="lightGray"/>
        </w:rPr>
      </w:pPr>
    </w:p>
    <w:p w14:paraId="3489D063" w14:textId="3A9A07C9" w:rsidR="008A2193" w:rsidRPr="0050415A" w:rsidRDefault="008A2193" w:rsidP="0050415A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Definice indikátoru</w:t>
      </w:r>
      <w:bookmarkEnd w:id="0"/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1B2447C2" w14:textId="3AFAC1DA" w:rsidR="00DC13E3" w:rsidRPr="00DC13E3" w:rsidRDefault="008C7931" w:rsidP="00DC13E3">
      <w:pPr>
        <w:spacing w:line="276" w:lineRule="auto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Indikátor měří počet kilometrů komunikace, na kterých bylo realizováno bezpečnostní opatření. Za realizaci bezpečnostního opatření je považována například výstavba chodníku podél silnice nebo místní komunikace či úpravy nemotorové komunikace v nehodovém úseku/lokalitě</w:t>
      </w:r>
      <w:r w:rsidR="00382D17">
        <w:rPr>
          <w:rFonts w:ascii="Arial" w:hAnsi="Arial" w:cs="Arial"/>
          <w:sz w:val="22"/>
          <w:szCs w:val="22"/>
        </w:rPr>
        <w:t>.</w:t>
      </w:r>
      <w:bookmarkStart w:id="5" w:name="_Toc97720346"/>
    </w:p>
    <w:p w14:paraId="3527FBE7" w14:textId="3515A9EA" w:rsidR="00C3292A" w:rsidRPr="0050415A" w:rsidRDefault="0057432E" w:rsidP="00DC13E3">
      <w:pPr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50415A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Upřesňující informace</w:t>
      </w:r>
      <w:bookmarkEnd w:id="5"/>
    </w:p>
    <w:p w14:paraId="7BAC7CCE" w14:textId="4432BD2E" w:rsidR="002C04B8" w:rsidRPr="00D27F55" w:rsidRDefault="0057432E" w:rsidP="00D10AA7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Indikátor</w:t>
      </w:r>
      <w:r w:rsidR="00822000" w:rsidRPr="00903894">
        <w:rPr>
          <w:rFonts w:ascii="Arial" w:hAnsi="Arial" w:cs="Arial"/>
          <w:sz w:val="22"/>
          <w:szCs w:val="22"/>
        </w:rPr>
        <w:t xml:space="preserve"> je</w:t>
      </w:r>
      <w:r w:rsidRPr="00903894">
        <w:rPr>
          <w:rFonts w:ascii="Arial" w:hAnsi="Arial" w:cs="Arial"/>
          <w:sz w:val="22"/>
          <w:szCs w:val="22"/>
        </w:rPr>
        <w:t xml:space="preserve"> </w:t>
      </w:r>
      <w:r w:rsidR="003E3EA1" w:rsidRPr="00903894">
        <w:rPr>
          <w:rFonts w:ascii="Arial" w:hAnsi="Arial" w:cs="Arial"/>
          <w:sz w:val="22"/>
          <w:szCs w:val="22"/>
        </w:rPr>
        <w:t>povinný k výběru a naplnění</w:t>
      </w:r>
      <w:r w:rsidRPr="00903894">
        <w:rPr>
          <w:rFonts w:ascii="Arial" w:hAnsi="Arial" w:cs="Arial"/>
          <w:sz w:val="22"/>
          <w:szCs w:val="22"/>
        </w:rPr>
        <w:t xml:space="preserve"> pro všechny</w:t>
      </w:r>
      <w:r w:rsidR="002C04B8" w:rsidRPr="00903894">
        <w:rPr>
          <w:rFonts w:ascii="Arial" w:hAnsi="Arial" w:cs="Arial"/>
          <w:sz w:val="22"/>
          <w:szCs w:val="22"/>
        </w:rPr>
        <w:t xml:space="preserve"> </w:t>
      </w:r>
      <w:r w:rsidR="0003252A" w:rsidRPr="00903894">
        <w:rPr>
          <w:rFonts w:ascii="Arial" w:hAnsi="Arial" w:cs="Arial"/>
          <w:sz w:val="22"/>
          <w:szCs w:val="22"/>
        </w:rPr>
        <w:t>projekty</w:t>
      </w:r>
      <w:r w:rsidR="00903894" w:rsidRPr="00903894">
        <w:rPr>
          <w:rFonts w:ascii="Arial" w:hAnsi="Arial" w:cs="Arial"/>
          <w:sz w:val="22"/>
          <w:szCs w:val="22"/>
        </w:rPr>
        <w:t>.</w:t>
      </w:r>
    </w:p>
    <w:p w14:paraId="00DEE636" w14:textId="0016D368" w:rsidR="0022768F" w:rsidRPr="00D10AA7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Podkladem pro stanovení cílové hodnoty indikátoru na úrovni projektu je zejména odpovídající projektová dokumentace stavby, ze které je nutno odečíst délku dotčené stávající pozemní komunikace pro motorovou dopravu.</w:t>
      </w:r>
    </w:p>
    <w:p w14:paraId="0232513B" w14:textId="4189FAF5" w:rsidR="0022768F" w:rsidRPr="00D10AA7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Do hodnoty indikátoru se nezapočítává délka realizované komunikace pro pěší nebo komunikace pro cyklisty.</w:t>
      </w:r>
    </w:p>
    <w:p w14:paraId="4C717393" w14:textId="0EF477C0" w:rsidR="0022768F" w:rsidRDefault="0022768F" w:rsidP="00D10AA7">
      <w:pPr>
        <w:pStyle w:val="Odstavecseseznamem"/>
        <w:numPr>
          <w:ilvl w:val="0"/>
          <w:numId w:val="38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22768F">
        <w:rPr>
          <w:rFonts w:ascii="Arial" w:hAnsi="Arial" w:cs="Arial"/>
          <w:sz w:val="22"/>
          <w:szCs w:val="22"/>
        </w:rPr>
        <w:t>Do hodnoty indikátoru se nezapočítává délka úseku dotčeného komunikací pro pěší nebo komunikací pro cyklisty zrealizovanou zcela z nezpůsobilých výdajů projektu</w:t>
      </w:r>
      <w:r w:rsidR="00C40990">
        <w:rPr>
          <w:rFonts w:ascii="Arial" w:hAnsi="Arial" w:cs="Arial"/>
          <w:sz w:val="22"/>
          <w:szCs w:val="22"/>
        </w:rPr>
        <w:t>.</w:t>
      </w:r>
    </w:p>
    <w:p w14:paraId="5F62ECF8" w14:textId="00515D35" w:rsidR="0022768F" w:rsidRPr="00D10AA7" w:rsidRDefault="0022768F" w:rsidP="00D10AA7">
      <w:pPr>
        <w:pStyle w:val="Odstavecseseznamem"/>
        <w:numPr>
          <w:ilvl w:val="0"/>
          <w:numId w:val="38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Do hodnoty indikátoru se nezapočítává délka prvků doprovodné infrastruktury ani vyvolaných investic.</w:t>
      </w:r>
    </w:p>
    <w:p w14:paraId="1C8C5576" w14:textId="0C343801" w:rsidR="00822000" w:rsidRPr="009A4CBD" w:rsidRDefault="009C02AA" w:rsidP="00D10AA7">
      <w:pPr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52B5824" wp14:editId="362F60CC">
                <wp:simplePos x="0" y="0"/>
                <wp:positionH relativeFrom="margin">
                  <wp:posOffset>-30480</wp:posOffset>
                </wp:positionH>
                <wp:positionV relativeFrom="paragraph">
                  <wp:posOffset>133350</wp:posOffset>
                </wp:positionV>
                <wp:extent cx="5791200" cy="609600"/>
                <wp:effectExtent l="0" t="0" r="0" b="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60960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7402D" id="Obdélník 2" o:spid="_x0000_s1026" style="position:absolute;margin-left:-2.4pt;margin-top:10.5pt;width:456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" fillcolor="#9cc2e5" stroked="f" strokeweight="2pt">
                <w10:wrap anchorx="margin"/>
              </v:rect>
            </w:pict>
          </mc:Fallback>
        </mc:AlternateContent>
      </w:r>
    </w:p>
    <w:p w14:paraId="026346AF" w14:textId="480C697D" w:rsidR="00C3292A" w:rsidRPr="00D10AA7" w:rsidRDefault="00C3292A" w:rsidP="00D10AA7">
      <w:pPr>
        <w:ind w:right="227" w:firstLine="142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UPOZORNĚNÍ:</w:t>
      </w:r>
    </w:p>
    <w:p w14:paraId="69630ACB" w14:textId="0BC22A3D" w:rsidR="00822000" w:rsidRPr="00DC13E3" w:rsidRDefault="00CC731C" w:rsidP="00D10AA7">
      <w:pPr>
        <w:spacing w:after="200" w:line="276" w:lineRule="auto"/>
        <w:ind w:right="227"/>
        <w:jc w:val="both"/>
        <w:rPr>
          <w:rStyle w:val="Zdraznnintenzivn"/>
          <w:rFonts w:ascii="Arial" w:hAnsi="Arial" w:cs="Arial"/>
          <w:i w:val="0"/>
          <w:iCs w:val="0"/>
          <w:color w:val="auto"/>
          <w:sz w:val="22"/>
          <w:szCs w:val="22"/>
        </w:rPr>
      </w:pPr>
      <w:r w:rsidRPr="00CC731C">
        <w:rPr>
          <w:rFonts w:ascii="Arial" w:hAnsi="Arial" w:cs="Arial"/>
          <w:sz w:val="22"/>
          <w:szCs w:val="22"/>
        </w:rPr>
        <w:t xml:space="preserve">Hodnoty jsou vykazovány jako prostý součet </w:t>
      </w:r>
      <w:r>
        <w:rPr>
          <w:rFonts w:ascii="Arial" w:hAnsi="Arial" w:cs="Arial"/>
          <w:sz w:val="22"/>
          <w:szCs w:val="22"/>
        </w:rPr>
        <w:t xml:space="preserve">délek </w:t>
      </w:r>
      <w:r w:rsidRPr="00CC731C">
        <w:rPr>
          <w:rFonts w:ascii="Arial" w:hAnsi="Arial" w:cs="Arial"/>
          <w:sz w:val="22"/>
          <w:szCs w:val="22"/>
        </w:rPr>
        <w:t>úseků v km. Hodnota je vykazována s přesností na 3 desetinná místa</w:t>
      </w:r>
      <w:r w:rsidR="008A2193" w:rsidRPr="00D10AA7">
        <w:rPr>
          <w:rFonts w:ascii="Arial" w:hAnsi="Arial" w:cs="Arial"/>
          <w:sz w:val="22"/>
          <w:szCs w:val="22"/>
        </w:rPr>
        <w:t>.</w:t>
      </w:r>
    </w:p>
    <w:p w14:paraId="1A1DF0D7" w14:textId="7C7B644E" w:rsidR="00DC13E3" w:rsidRDefault="00DC13E3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postup vykazování</w:t>
      </w:r>
    </w:p>
    <w:p w14:paraId="09538449" w14:textId="19B87C4C" w:rsidR="00373858" w:rsidRPr="00DC13E3" w:rsidRDefault="00C81922" w:rsidP="00DC13E3">
      <w:pPr>
        <w:spacing w:after="240" w:line="276" w:lineRule="auto"/>
        <w:jc w:val="both"/>
        <w:rPr>
          <w:rStyle w:val="Zdraznnintenzivn"/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Výchozí</w:t>
      </w:r>
      <w:r w:rsidRPr="009A4CBD">
        <w:rPr>
          <w:rFonts w:ascii="Arial" w:hAnsi="Arial" w:cs="Arial"/>
          <w:b/>
          <w:bCs/>
          <w:sz w:val="22"/>
          <w:szCs w:val="22"/>
        </w:rPr>
        <w:t xml:space="preserve"> hodnota: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C13E3" w:rsidRPr="00DC13E3">
        <w:rPr>
          <w:rFonts w:ascii="Arial" w:hAnsi="Arial" w:cs="Arial"/>
          <w:sz w:val="22"/>
          <w:szCs w:val="22"/>
        </w:rPr>
        <w:t>V případě výstupových indikátorů je výchozí hodnota vždy nulová a nelze ji na žádosti o podporu vyplnit. Stejně tak i datum výchozí hodnoty není ze strany žadatele editovatelné a bude doplněno automaticky jako datum podání žádosti o podporu.</w:t>
      </w:r>
    </w:p>
    <w:p w14:paraId="0A13694C" w14:textId="0273A93C" w:rsidR="008A2193" w:rsidRPr="009A4CBD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Cílová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F17179">
        <w:rPr>
          <w:rFonts w:ascii="Arial" w:hAnsi="Arial" w:cs="Arial"/>
          <w:sz w:val="22"/>
          <w:szCs w:val="22"/>
        </w:rPr>
        <w:t xml:space="preserve">délka </w:t>
      </w:r>
      <w:r w:rsidR="00F17179" w:rsidRPr="00F17179">
        <w:rPr>
          <w:rFonts w:ascii="Arial" w:hAnsi="Arial" w:cs="Arial"/>
          <w:sz w:val="22"/>
          <w:szCs w:val="22"/>
        </w:rPr>
        <w:t>stávajících pozemních komunikací pro motorovou dopravu vymezených souběžnou trasou komunikace pro pěší, křížením s komunikací pro pěší nebo nehodovou lokalitou s komunikací pro pěší a pro cyklisty, kterou se žadatel zavazuje vybudovat, zmodernizovat, zrekonstruovat nebo stavebně upravit</w:t>
      </w:r>
      <w:r w:rsidR="008E4F0B">
        <w:rPr>
          <w:rFonts w:ascii="Arial" w:hAnsi="Arial" w:cs="Arial"/>
          <w:color w:val="000000" w:themeColor="text1"/>
          <w:sz w:val="22"/>
          <w:szCs w:val="22"/>
        </w:rPr>
        <w:t>.</w:t>
      </w:r>
      <w:r w:rsidR="003E3EA1" w:rsidRPr="00D27F5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>Žadatel v</w:t>
      </w:r>
      <w:r w:rsidR="00515E73">
        <w:rPr>
          <w:rFonts w:ascii="Arial" w:hAnsi="Arial" w:cs="Arial"/>
          <w:b/>
          <w:bCs/>
          <w:sz w:val="22"/>
          <w:szCs w:val="22"/>
        </w:rPr>
        <w:t> </w:t>
      </w:r>
      <w:r w:rsidR="00515E73" w:rsidRPr="004540B5">
        <w:rPr>
          <w:rFonts w:ascii="Arial" w:hAnsi="Arial" w:cs="Arial"/>
          <w:b/>
          <w:bCs/>
          <w:sz w:val="22"/>
          <w:szCs w:val="22"/>
        </w:rPr>
        <w:t>Podkladech pro hodnocení</w:t>
      </w:r>
      <w:r w:rsidR="002C04B8" w:rsidRPr="00D10AA7">
        <w:rPr>
          <w:rFonts w:ascii="Arial" w:hAnsi="Arial" w:cs="Arial"/>
          <w:b/>
          <w:bCs/>
          <w:sz w:val="22"/>
          <w:szCs w:val="22"/>
        </w:rPr>
        <w:t xml:space="preserve"> 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 xml:space="preserve">uvede způsob výpočtu </w:t>
      </w:r>
      <w:r w:rsidR="001E60CB" w:rsidRPr="00D10AA7">
        <w:rPr>
          <w:rFonts w:ascii="Arial" w:hAnsi="Arial" w:cs="Arial"/>
          <w:b/>
          <w:bCs/>
          <w:sz w:val="22"/>
          <w:szCs w:val="22"/>
        </w:rPr>
        <w:t>tak</w:t>
      </w:r>
      <w:r w:rsidR="00D85674" w:rsidRPr="00D10AA7">
        <w:rPr>
          <w:rFonts w:ascii="Arial" w:hAnsi="Arial" w:cs="Arial"/>
          <w:b/>
          <w:bCs/>
          <w:sz w:val="22"/>
          <w:szCs w:val="22"/>
        </w:rPr>
        <w:t>, aby jeho výsledek odpovídal cílové hodnotě a bylo možné ho ověřit.</w:t>
      </w:r>
      <w:r w:rsidR="007A3276" w:rsidRPr="00BD7446">
        <w:rPr>
          <w:rFonts w:ascii="Arial" w:hAnsi="Arial" w:cs="Arial"/>
          <w:b/>
          <w:bCs/>
          <w:sz w:val="22"/>
          <w:szCs w:val="22"/>
        </w:rPr>
        <w:t xml:space="preserve"> </w:t>
      </w:r>
      <w:r w:rsidR="007A3276" w:rsidRPr="00BD7446">
        <w:rPr>
          <w:rFonts w:ascii="Arial" w:hAnsi="Arial" w:cs="Arial"/>
          <w:sz w:val="22"/>
          <w:szCs w:val="22"/>
        </w:rPr>
        <w:t xml:space="preserve">Tuto hodnotu se příjemce zavazuje naplnit k datu </w:t>
      </w:r>
      <w:r w:rsidR="007A3276" w:rsidRPr="00D10AA7">
        <w:rPr>
          <w:rFonts w:ascii="Arial" w:hAnsi="Arial" w:cs="Arial"/>
          <w:color w:val="000000" w:themeColor="text1"/>
          <w:sz w:val="22"/>
          <w:szCs w:val="22"/>
        </w:rPr>
        <w:t>ukončení realizace</w:t>
      </w:r>
      <w:r w:rsidR="002C04B8" w:rsidRPr="00D10AA7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7A3276" w:rsidRPr="00F17179">
        <w:rPr>
          <w:rFonts w:ascii="Arial" w:hAnsi="Arial" w:cs="Arial"/>
          <w:sz w:val="22"/>
          <w:szCs w:val="22"/>
        </w:rPr>
        <w:t>a o</w:t>
      </w:r>
      <w:r w:rsidR="002C04B8" w:rsidRPr="00F17179">
        <w:rPr>
          <w:rFonts w:ascii="Arial" w:hAnsi="Arial" w:cs="Arial"/>
          <w:sz w:val="22"/>
          <w:szCs w:val="22"/>
        </w:rPr>
        <w:t>d</w:t>
      </w:r>
      <w:r w:rsidR="007A3276" w:rsidRPr="00F17179">
        <w:rPr>
          <w:rFonts w:ascii="Arial" w:hAnsi="Arial" w:cs="Arial"/>
          <w:sz w:val="22"/>
          <w:szCs w:val="22"/>
        </w:rPr>
        <w:t xml:space="preserve"> tohoto okamžiku udržet až do konce udržitelnosti projektu.</w:t>
      </w:r>
      <w:r w:rsidR="0084772A" w:rsidRPr="009A4CBD">
        <w:rPr>
          <w:rFonts w:ascii="Arial" w:hAnsi="Arial" w:cs="Arial"/>
          <w:sz w:val="22"/>
          <w:szCs w:val="22"/>
        </w:rPr>
        <w:t xml:space="preserve"> </w:t>
      </w:r>
    </w:p>
    <w:p w14:paraId="5B954E88" w14:textId="6DA34651" w:rsidR="00184DE7" w:rsidRPr="00D10AA7" w:rsidRDefault="0084772A" w:rsidP="00822000">
      <w:pPr>
        <w:spacing w:after="20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lastRenderedPageBreak/>
        <w:t xml:space="preserve">Datum </w:t>
      </w:r>
      <w:r w:rsidR="0083531C" w:rsidRPr="009A4CBD">
        <w:rPr>
          <w:rFonts w:ascii="Arial" w:hAnsi="Arial" w:cs="Arial"/>
          <w:b/>
          <w:bCs/>
          <w:sz w:val="22"/>
          <w:szCs w:val="22"/>
        </w:rPr>
        <w:t>cílové hodnoty</w:t>
      </w:r>
      <w:r w:rsidRPr="009A4CBD">
        <w:rPr>
          <w:rFonts w:ascii="Arial" w:hAnsi="Arial" w:cs="Arial"/>
          <w:b/>
          <w:bCs/>
          <w:sz w:val="22"/>
          <w:szCs w:val="22"/>
        </w:rPr>
        <w:t>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0465C4" w:rsidRPr="009A4CBD">
        <w:rPr>
          <w:rFonts w:ascii="Arial" w:hAnsi="Arial" w:cs="Arial"/>
          <w:sz w:val="22"/>
          <w:szCs w:val="22"/>
        </w:rPr>
        <w:t xml:space="preserve">Žadatel </w:t>
      </w:r>
      <w:r w:rsidRPr="009A4CBD">
        <w:rPr>
          <w:rFonts w:ascii="Arial" w:hAnsi="Arial" w:cs="Arial"/>
          <w:sz w:val="22"/>
          <w:szCs w:val="22"/>
        </w:rPr>
        <w:t xml:space="preserve">v žádosti o podporu stanovuje jako </w:t>
      </w:r>
      <w:r w:rsidRPr="00BD7446">
        <w:rPr>
          <w:rFonts w:ascii="Arial" w:hAnsi="Arial" w:cs="Arial"/>
          <w:sz w:val="22"/>
          <w:szCs w:val="22"/>
        </w:rPr>
        <w:t xml:space="preserve">datum </w:t>
      </w:r>
      <w:r w:rsidRPr="00D10AA7">
        <w:rPr>
          <w:rFonts w:ascii="Arial" w:hAnsi="Arial" w:cs="Arial"/>
          <w:sz w:val="22"/>
          <w:szCs w:val="22"/>
        </w:rPr>
        <w:t>ukončení realizace</w:t>
      </w:r>
      <w:r w:rsidR="000465C4" w:rsidRPr="00D10AA7">
        <w:rPr>
          <w:rFonts w:ascii="Arial" w:hAnsi="Arial" w:cs="Arial"/>
          <w:sz w:val="22"/>
          <w:szCs w:val="22"/>
        </w:rPr>
        <w:t xml:space="preserve"> projektu</w:t>
      </w:r>
      <w:r w:rsidR="00184DE7" w:rsidRPr="00D10AA7">
        <w:rPr>
          <w:rFonts w:ascii="Arial" w:hAnsi="Arial" w:cs="Arial"/>
          <w:sz w:val="22"/>
          <w:szCs w:val="22"/>
        </w:rPr>
        <w:t xml:space="preserve">. </w:t>
      </w:r>
      <w:r w:rsidR="008E4F0B" w:rsidRPr="00BD7446">
        <w:rPr>
          <w:rFonts w:ascii="Arial" w:hAnsi="Arial" w:cs="Arial"/>
          <w:sz w:val="22"/>
          <w:szCs w:val="22"/>
        </w:rPr>
        <w:t>Datum se považuje za Rozhodné datum pro naplnění indikátoru a jsou k</w:t>
      </w:r>
      <w:r w:rsidR="0050415A" w:rsidRPr="00BD7446">
        <w:rPr>
          <w:rFonts w:ascii="Arial" w:hAnsi="Arial" w:cs="Arial"/>
          <w:sz w:val="22"/>
          <w:szCs w:val="22"/>
        </w:rPr>
        <w:t> </w:t>
      </w:r>
      <w:r w:rsidR="008E4F0B" w:rsidRPr="00BD7446">
        <w:rPr>
          <w:rFonts w:ascii="Arial" w:hAnsi="Arial" w:cs="Arial"/>
          <w:sz w:val="22"/>
          <w:szCs w:val="22"/>
        </w:rPr>
        <w:t xml:space="preserve">němu vztahovány další postupy v době </w:t>
      </w:r>
      <w:r w:rsidR="008E4F0B" w:rsidRPr="00D10AA7">
        <w:rPr>
          <w:rFonts w:ascii="Arial" w:hAnsi="Arial" w:cs="Arial"/>
          <w:sz w:val="22"/>
          <w:szCs w:val="22"/>
        </w:rPr>
        <w:t>udržitelnosti.</w:t>
      </w:r>
    </w:p>
    <w:p w14:paraId="42505901" w14:textId="29EE0AAA" w:rsidR="008E4F0B" w:rsidRDefault="008E4F0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8E4F0B">
        <w:rPr>
          <w:rFonts w:ascii="Arial" w:hAnsi="Arial" w:cs="Arial"/>
          <w:sz w:val="22"/>
          <w:szCs w:val="22"/>
        </w:rPr>
        <w:t>Datum je nutné při případném prodloužení realizace projektu udržovat aktuální, tj. v souladu s</w:t>
      </w:r>
      <w:r w:rsidR="0050415A">
        <w:rPr>
          <w:rFonts w:ascii="Arial" w:hAnsi="Arial" w:cs="Arial"/>
          <w:sz w:val="22"/>
          <w:szCs w:val="22"/>
        </w:rPr>
        <w:t> </w:t>
      </w:r>
      <w:r w:rsidRPr="008E4F0B">
        <w:rPr>
          <w:rFonts w:ascii="Arial" w:hAnsi="Arial" w:cs="Arial"/>
          <w:sz w:val="22"/>
          <w:szCs w:val="22"/>
        </w:rPr>
        <w:t>výše uvedeným.</w:t>
      </w:r>
    </w:p>
    <w:p w14:paraId="0990AFD1" w14:textId="192ECE3B" w:rsidR="008A2193" w:rsidRDefault="008A21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b/>
          <w:bCs/>
          <w:sz w:val="22"/>
          <w:szCs w:val="22"/>
        </w:rPr>
        <w:t>Dosažená hodnota:</w:t>
      </w:r>
      <w:r w:rsidRPr="009A4CBD">
        <w:rPr>
          <w:rFonts w:ascii="Arial" w:hAnsi="Arial" w:cs="Arial"/>
          <w:sz w:val="22"/>
          <w:szCs w:val="22"/>
        </w:rPr>
        <w:t xml:space="preserve"> </w:t>
      </w:r>
      <w:r w:rsidR="00AF4F51">
        <w:rPr>
          <w:rFonts w:ascii="Arial" w:hAnsi="Arial" w:cs="Arial"/>
          <w:sz w:val="22"/>
          <w:szCs w:val="22"/>
        </w:rPr>
        <w:t xml:space="preserve">délka </w:t>
      </w:r>
      <w:r w:rsidR="00AF4F51" w:rsidRPr="00AF4F51">
        <w:rPr>
          <w:rFonts w:ascii="Arial" w:hAnsi="Arial" w:cs="Arial"/>
          <w:sz w:val="22"/>
          <w:szCs w:val="22"/>
        </w:rPr>
        <w:t>stávajících pozemních komunikací pro motorovou dopravu vymezených souběžnou trasou komunikace pro pěší, křížením s komunikací pro pěší nebo nehodovou lokalitou s komunikací pro pěší a pro cyklisty, která byla v rámci projektu skutečně vybudována, zmodernizována, zrekonstruována nebo stavebně upravena</w:t>
      </w:r>
      <w:r w:rsidR="00AF4F51">
        <w:rPr>
          <w:rFonts w:ascii="Arial" w:hAnsi="Arial" w:cs="Arial"/>
          <w:sz w:val="22"/>
          <w:szCs w:val="22"/>
        </w:rPr>
        <w:t>.</w:t>
      </w:r>
      <w:r w:rsidR="007A3276" w:rsidRPr="009A4CBD">
        <w:rPr>
          <w:rFonts w:ascii="Arial" w:hAnsi="Arial" w:cs="Arial"/>
          <w:sz w:val="22"/>
          <w:szCs w:val="22"/>
        </w:rPr>
        <w:t xml:space="preserve"> </w:t>
      </w:r>
      <w:r w:rsidR="003E3EA1" w:rsidRPr="003E3EA1">
        <w:rPr>
          <w:rFonts w:ascii="Arial" w:hAnsi="Arial" w:cs="Arial"/>
          <w:sz w:val="22"/>
          <w:szCs w:val="22"/>
        </w:rPr>
        <w:t xml:space="preserve">Hodnotu je nutné poprvé vykázat nejpozději k </w:t>
      </w:r>
      <w:r w:rsidR="003E3EA1" w:rsidRPr="00BD7446">
        <w:rPr>
          <w:rFonts w:ascii="Arial" w:hAnsi="Arial" w:cs="Arial"/>
          <w:sz w:val="22"/>
          <w:szCs w:val="22"/>
        </w:rPr>
        <w:t xml:space="preserve">Rozhodnému datu, tedy </w:t>
      </w:r>
      <w:r w:rsidR="003E3EA1" w:rsidRPr="00D10AA7">
        <w:rPr>
          <w:rFonts w:ascii="Arial" w:hAnsi="Arial" w:cs="Arial"/>
          <w:sz w:val="22"/>
          <w:szCs w:val="22"/>
        </w:rPr>
        <w:t>v Závěrečné zprávě o realizaci</w:t>
      </w:r>
      <w:r w:rsidR="007A7B31" w:rsidRPr="00D10AA7">
        <w:rPr>
          <w:rFonts w:ascii="Arial" w:hAnsi="Arial" w:cs="Arial"/>
          <w:sz w:val="22"/>
          <w:szCs w:val="22"/>
        </w:rPr>
        <w:t xml:space="preserve"> projektu</w:t>
      </w:r>
      <w:r w:rsidR="00690293" w:rsidRPr="00D10AA7">
        <w:rPr>
          <w:rFonts w:ascii="Arial" w:hAnsi="Arial" w:cs="Arial"/>
          <w:sz w:val="22"/>
          <w:szCs w:val="22"/>
        </w:rPr>
        <w:t xml:space="preserve"> k datu ukončení realizace projektu</w:t>
      </w:r>
      <w:r w:rsidR="008E4F0B" w:rsidRPr="00BD7446">
        <w:rPr>
          <w:rFonts w:ascii="Arial" w:hAnsi="Arial" w:cs="Arial"/>
          <w:sz w:val="22"/>
          <w:szCs w:val="22"/>
        </w:rPr>
        <w:t>.</w:t>
      </w:r>
    </w:p>
    <w:p w14:paraId="4011E333" w14:textId="33AA7DE8" w:rsidR="003E3EA1" w:rsidRPr="009A4CBD" w:rsidRDefault="003E3EA1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E3EA1">
        <w:rPr>
          <w:rFonts w:ascii="Arial" w:hAnsi="Arial" w:cs="Arial"/>
          <w:sz w:val="22"/>
          <w:szCs w:val="22"/>
        </w:rPr>
        <w:t>Dosažená hodnota vykazovaná po Rozhodném datu se již váže k</w:t>
      </w:r>
      <w:r w:rsidR="008E4F0B">
        <w:rPr>
          <w:rFonts w:ascii="Arial" w:hAnsi="Arial" w:cs="Arial"/>
          <w:sz w:val="22"/>
          <w:szCs w:val="22"/>
        </w:rPr>
        <w:t xml:space="preserve"> prokázání </w:t>
      </w:r>
      <w:r w:rsidRPr="003E3EA1">
        <w:rPr>
          <w:rFonts w:ascii="Arial" w:hAnsi="Arial" w:cs="Arial"/>
          <w:sz w:val="22"/>
          <w:szCs w:val="22"/>
        </w:rPr>
        <w:t xml:space="preserve">udržování výstupu projektu a je vykazována ve Zprávách o udržitelnosti </w:t>
      </w:r>
      <w:r w:rsidRPr="00BD7446">
        <w:rPr>
          <w:rFonts w:ascii="Arial" w:hAnsi="Arial" w:cs="Arial"/>
          <w:sz w:val="22"/>
          <w:szCs w:val="22"/>
        </w:rPr>
        <w:t>projektu</w:t>
      </w:r>
      <w:r w:rsidRPr="00BD7446">
        <w:rPr>
          <w:rFonts w:ascii="Arial" w:hAnsi="Arial" w:cs="Arial"/>
          <w:color w:val="FF0000"/>
          <w:sz w:val="22"/>
          <w:szCs w:val="22"/>
        </w:rPr>
        <w:t xml:space="preserve"> </w:t>
      </w:r>
      <w:r w:rsidRPr="00D10AA7">
        <w:rPr>
          <w:rFonts w:ascii="Arial" w:hAnsi="Arial" w:cs="Arial"/>
          <w:sz w:val="22"/>
          <w:szCs w:val="22"/>
        </w:rPr>
        <w:t>pouze v případě změny výše dosažené hodnoty</w:t>
      </w:r>
      <w:r w:rsidRPr="00BD7446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4A51BDF5" w14:textId="6CCCF703" w:rsidR="00D85674" w:rsidRPr="000465C4" w:rsidRDefault="00D85674" w:rsidP="00DC13E3">
      <w:pPr>
        <w:keepNext/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7A3276" w:rsidRPr="009A4CBD" w14:paraId="382CF7AF" w14:textId="7AC4BD8A" w:rsidTr="00FE118B">
        <w:trPr>
          <w:trHeight w:val="1793"/>
        </w:trPr>
        <w:tc>
          <w:tcPr>
            <w:tcW w:w="4575" w:type="dxa"/>
          </w:tcPr>
          <w:p w14:paraId="02234105" w14:textId="5F77FB25" w:rsidR="007A3276" w:rsidRPr="00C25E78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0176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</w:t>
            </w:r>
            <w:r w:rsidR="007A77B8" w:rsidRPr="0034017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 realizaci projektu</w:t>
            </w:r>
            <w:r w:rsidRPr="00340176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A0B8066" w14:textId="77777777" w:rsidR="007A3276" w:rsidRPr="00D10AA7" w:rsidRDefault="007A3276" w:rsidP="00E71619">
            <w:pPr>
              <w:pStyle w:val="Odstavecseseznamem"/>
              <w:numPr>
                <w:ilvl w:val="0"/>
                <w:numId w:val="36"/>
              </w:numPr>
              <w:spacing w:after="200"/>
              <w:ind w:left="6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 xml:space="preserve">Fotodokumentace </w:t>
            </w:r>
          </w:p>
          <w:p w14:paraId="57BF392A" w14:textId="77777777" w:rsidR="003E3EA1" w:rsidRPr="00D10AA7" w:rsidRDefault="003E3EA1" w:rsidP="00E71619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>Doklad o předání a převzetí díla</w:t>
            </w:r>
          </w:p>
          <w:p w14:paraId="299CEA29" w14:textId="77777777" w:rsidR="00663903" w:rsidRDefault="003E3EA1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AA7">
              <w:rPr>
                <w:rFonts w:ascii="Arial" w:hAnsi="Arial" w:cs="Arial"/>
                <w:sz w:val="22"/>
                <w:szCs w:val="22"/>
              </w:rPr>
              <w:t>Kolaudační souhlas</w:t>
            </w:r>
            <w:r w:rsidR="0050415A" w:rsidRPr="00D10AA7">
              <w:rPr>
                <w:rFonts w:ascii="Arial" w:hAnsi="Arial" w:cs="Arial"/>
                <w:sz w:val="22"/>
                <w:szCs w:val="22"/>
              </w:rPr>
              <w:t xml:space="preserve"> nebo</w:t>
            </w:r>
            <w:r w:rsidRPr="00D10AA7">
              <w:rPr>
                <w:rFonts w:ascii="Arial" w:hAnsi="Arial" w:cs="Arial"/>
                <w:sz w:val="22"/>
                <w:szCs w:val="22"/>
              </w:rPr>
              <w:t xml:space="preserve"> kolaudační rozhodnutí nebo rozhodnutí o povolení zkušebního provozu nebo rozhodnutí o povolení k předčasnému užívání stavby</w:t>
            </w:r>
          </w:p>
          <w:p w14:paraId="6BCD25B8" w14:textId="056C0018" w:rsidR="00340176" w:rsidRPr="00D10AA7" w:rsidRDefault="00340176" w:rsidP="00642FCC">
            <w:pPr>
              <w:pStyle w:val="Odstavecseseznamem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40176">
              <w:rPr>
                <w:rFonts w:ascii="Arial" w:hAnsi="Arial" w:cs="Arial"/>
                <w:sz w:val="22"/>
                <w:szCs w:val="22"/>
              </w:rPr>
              <w:t>ituační výkres se zakreslenou realizovanou komunikací pro pěší, komunikací pro cyklisty nebo vymezením nehodové lokality a současně také osou a staničením dotčené stávající pozemní komunikace pro motorovou dopravu minimálně v měřítku katastrální mapy</w:t>
            </w:r>
          </w:p>
        </w:tc>
        <w:tc>
          <w:tcPr>
            <w:tcW w:w="4691" w:type="dxa"/>
          </w:tcPr>
          <w:p w14:paraId="3BFA7394" w14:textId="61E2DF7C" w:rsidR="007A3276" w:rsidRPr="004127AA" w:rsidRDefault="007A3276" w:rsidP="00A930D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D7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</w:t>
            </w:r>
            <w:r w:rsidR="00291A5A" w:rsidRPr="00BD7446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BD74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Zprávě o udržitelnosti projektu:</w:t>
            </w:r>
            <w:r w:rsidRPr="00C25E7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238CDBB1" w14:textId="1614DD83" w:rsidR="003E3EA1" w:rsidRPr="00D10AA7" w:rsidRDefault="003E3EA1" w:rsidP="00E71619">
            <w:pPr>
              <w:pStyle w:val="Odstavecseseznamem"/>
              <w:numPr>
                <w:ilvl w:val="0"/>
                <w:numId w:val="36"/>
              </w:numPr>
              <w:rPr>
                <w:rFonts w:ascii="Arial" w:hAnsi="Arial" w:cs="Arial"/>
                <w:sz w:val="22"/>
                <w:szCs w:val="22"/>
              </w:rPr>
            </w:pPr>
            <w:r w:rsidRPr="00BD7446">
              <w:rPr>
                <w:rFonts w:ascii="Arial" w:hAnsi="Arial" w:cs="Arial"/>
                <w:sz w:val="22"/>
                <w:szCs w:val="22"/>
              </w:rPr>
              <w:t>Indikátor je dokládá</w:t>
            </w:r>
            <w:r w:rsidR="001E60CB" w:rsidRPr="00BD7446">
              <w:rPr>
                <w:rFonts w:ascii="Arial" w:hAnsi="Arial" w:cs="Arial"/>
                <w:sz w:val="22"/>
                <w:szCs w:val="22"/>
              </w:rPr>
              <w:t>n</w:t>
            </w:r>
            <w:r w:rsidRPr="00C25E78">
              <w:rPr>
                <w:rFonts w:ascii="Arial" w:hAnsi="Arial" w:cs="Arial"/>
                <w:sz w:val="22"/>
                <w:szCs w:val="22"/>
              </w:rPr>
              <w:t xml:space="preserve"> vždy v Závěrečné zprávě o realizaci, 1. ZoU nemá žádné pevně stanovené materiály</w:t>
            </w:r>
          </w:p>
          <w:p w14:paraId="68A84354" w14:textId="005E15CB" w:rsidR="007A3276" w:rsidRPr="00D10AA7" w:rsidRDefault="007A3276" w:rsidP="00822000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B297C5A" w14:textId="11640899" w:rsidR="0083531C" w:rsidRPr="009A4CBD" w:rsidRDefault="008D3E30" w:rsidP="00A930DE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A4CBD">
        <w:rPr>
          <w:rFonts w:ascii="Arial" w:hAnsi="Arial" w:cs="Arial"/>
          <w:sz w:val="22"/>
          <w:szCs w:val="22"/>
        </w:rPr>
        <w:t xml:space="preserve">Je nutné doložit </w:t>
      </w:r>
      <w:r w:rsidRPr="00D10AA7">
        <w:rPr>
          <w:rFonts w:ascii="Arial" w:hAnsi="Arial" w:cs="Arial"/>
          <w:sz w:val="22"/>
          <w:szCs w:val="22"/>
        </w:rPr>
        <w:t>všechny</w:t>
      </w:r>
      <w:r w:rsidR="00690293" w:rsidRPr="00D10AA7">
        <w:rPr>
          <w:rFonts w:ascii="Arial" w:hAnsi="Arial" w:cs="Arial"/>
          <w:sz w:val="22"/>
          <w:szCs w:val="22"/>
        </w:rPr>
        <w:t xml:space="preserve"> </w:t>
      </w:r>
      <w:r w:rsidRPr="009A4CBD">
        <w:rPr>
          <w:rFonts w:ascii="Arial" w:hAnsi="Arial" w:cs="Arial"/>
          <w:sz w:val="22"/>
          <w:szCs w:val="22"/>
        </w:rPr>
        <w:t>uvedené dokumenty.</w:t>
      </w:r>
      <w:r w:rsidR="00441B57">
        <w:rPr>
          <w:rFonts w:ascii="Arial" w:hAnsi="Arial" w:cs="Arial"/>
          <w:sz w:val="22"/>
          <w:szCs w:val="22"/>
        </w:rPr>
        <w:t xml:space="preserve"> </w:t>
      </w:r>
      <w:r w:rsidR="008E4F0B" w:rsidRPr="008E4F0B">
        <w:rPr>
          <w:rFonts w:ascii="Arial" w:hAnsi="Arial" w:cs="Arial"/>
          <w:sz w:val="22"/>
          <w:szCs w:val="22"/>
        </w:rPr>
        <w:t xml:space="preserve">Pokud v době udržitelnosti dojde ke změnám, bude v nejbližší následující Zprávě o udržitelnosti </w:t>
      </w:r>
      <w:r w:rsidR="007A7B31">
        <w:rPr>
          <w:rFonts w:ascii="Arial" w:hAnsi="Arial" w:cs="Arial"/>
          <w:sz w:val="22"/>
          <w:szCs w:val="22"/>
        </w:rPr>
        <w:t xml:space="preserve">projektu </w:t>
      </w:r>
      <w:r w:rsidR="008E4F0B" w:rsidRPr="008E4F0B">
        <w:rPr>
          <w:rFonts w:ascii="Arial" w:hAnsi="Arial" w:cs="Arial"/>
          <w:sz w:val="22"/>
          <w:szCs w:val="22"/>
        </w:rPr>
        <w:t xml:space="preserve">vykázána aktualizovaná </w:t>
      </w:r>
      <w:r w:rsidR="0050415A">
        <w:rPr>
          <w:rFonts w:ascii="Arial" w:hAnsi="Arial" w:cs="Arial"/>
          <w:sz w:val="22"/>
          <w:szCs w:val="22"/>
        </w:rPr>
        <w:t xml:space="preserve">dosažená </w:t>
      </w:r>
      <w:r w:rsidR="008E4F0B" w:rsidRPr="008E4F0B">
        <w:rPr>
          <w:rFonts w:ascii="Arial" w:hAnsi="Arial" w:cs="Arial"/>
          <w:sz w:val="22"/>
          <w:szCs w:val="22"/>
        </w:rPr>
        <w:t>hodnota, včetně data, od kterého platí. Zároveň budou opětovně dodány materiály pro její ověření.</w:t>
      </w:r>
    </w:p>
    <w:p w14:paraId="3E8FE8FC" w14:textId="77E300DB" w:rsidR="007A3276" w:rsidRPr="000465C4" w:rsidRDefault="00441B57" w:rsidP="00DC13E3">
      <w:pPr>
        <w:keepNext/>
        <w:spacing w:before="240"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TOLERANCE DOSAŽENÍ</w:t>
      </w:r>
      <w:r w:rsidR="00A930DE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  <w:r w:rsidR="00151D2B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a udržení </w:t>
      </w:r>
      <w:r w:rsidR="00107F75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indikátoru</w:t>
      </w:r>
      <w:r w:rsidR="008A2193" w:rsidRPr="000465C4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 </w:t>
      </w:r>
    </w:p>
    <w:p w14:paraId="592483EB" w14:textId="6829CD1A" w:rsidR="00441B57" w:rsidRPr="00D10AA7" w:rsidRDefault="00151D2B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Toleranční pásmo</w:t>
      </w:r>
      <w:r w:rsidR="00AF3D0A" w:rsidRPr="00D10AA7">
        <w:rPr>
          <w:rFonts w:ascii="Arial" w:hAnsi="Arial" w:cs="Arial"/>
          <w:sz w:val="22"/>
          <w:szCs w:val="22"/>
        </w:rPr>
        <w:t xml:space="preserve"> činí</w:t>
      </w:r>
      <w:r w:rsidR="00690293" w:rsidRPr="00D10AA7">
        <w:rPr>
          <w:rFonts w:ascii="Arial" w:hAnsi="Arial" w:cs="Arial"/>
          <w:sz w:val="22"/>
          <w:szCs w:val="22"/>
        </w:rPr>
        <w:t xml:space="preserve"> </w:t>
      </w:r>
      <w:r w:rsidR="008E4F0B" w:rsidRPr="00D10AA7">
        <w:rPr>
          <w:rFonts w:ascii="Arial" w:hAnsi="Arial" w:cs="Arial"/>
          <w:b/>
          <w:bCs/>
          <w:sz w:val="22"/>
          <w:szCs w:val="22"/>
        </w:rPr>
        <w:t xml:space="preserve">minus </w:t>
      </w:r>
      <w:r w:rsidR="00BD7446" w:rsidRPr="00D10AA7">
        <w:rPr>
          <w:rFonts w:ascii="Arial" w:hAnsi="Arial" w:cs="Arial"/>
          <w:b/>
          <w:bCs/>
          <w:sz w:val="22"/>
          <w:szCs w:val="22"/>
        </w:rPr>
        <w:t xml:space="preserve">10 </w:t>
      </w:r>
      <w:r w:rsidRPr="00D10AA7">
        <w:rPr>
          <w:rFonts w:ascii="Arial" w:hAnsi="Arial" w:cs="Arial"/>
          <w:b/>
          <w:bCs/>
          <w:sz w:val="22"/>
          <w:szCs w:val="22"/>
        </w:rPr>
        <w:t>%</w:t>
      </w:r>
      <w:r w:rsidRPr="00D10AA7">
        <w:rPr>
          <w:rFonts w:ascii="Arial" w:hAnsi="Arial" w:cs="Arial"/>
          <w:sz w:val="22"/>
          <w:szCs w:val="22"/>
        </w:rPr>
        <w:t xml:space="preserve"> </w:t>
      </w:r>
      <w:r w:rsidR="00A930DE" w:rsidRPr="00D10AA7">
        <w:rPr>
          <w:rFonts w:ascii="Arial" w:hAnsi="Arial" w:cs="Arial"/>
          <w:sz w:val="22"/>
          <w:szCs w:val="22"/>
        </w:rPr>
        <w:t xml:space="preserve">cílové </w:t>
      </w:r>
      <w:r w:rsidRPr="00D10AA7">
        <w:rPr>
          <w:rFonts w:ascii="Arial" w:hAnsi="Arial" w:cs="Arial"/>
          <w:sz w:val="22"/>
          <w:szCs w:val="22"/>
        </w:rPr>
        <w:t xml:space="preserve">hodnoty </w:t>
      </w:r>
      <w:r w:rsidR="007A3276" w:rsidRPr="00D10AA7">
        <w:rPr>
          <w:rFonts w:ascii="Arial" w:hAnsi="Arial" w:cs="Arial"/>
          <w:sz w:val="22"/>
          <w:szCs w:val="22"/>
        </w:rPr>
        <w:t>indikátoru</w:t>
      </w:r>
      <w:r w:rsidR="00BD7446" w:rsidRPr="00BD7446">
        <w:rPr>
          <w:rFonts w:ascii="Arial" w:hAnsi="Arial" w:cs="Arial"/>
          <w:sz w:val="22"/>
          <w:szCs w:val="22"/>
        </w:rPr>
        <w:t>.</w:t>
      </w:r>
      <w:r w:rsidR="00291A5A" w:rsidRPr="00BD7446">
        <w:rPr>
          <w:rFonts w:ascii="Arial" w:hAnsi="Arial" w:cs="Arial"/>
          <w:sz w:val="22"/>
          <w:szCs w:val="22"/>
        </w:rPr>
        <w:t xml:space="preserve"> </w:t>
      </w:r>
      <w:r w:rsidR="00AF3D0A" w:rsidRPr="00D10AA7">
        <w:rPr>
          <w:rFonts w:ascii="Arial" w:hAnsi="Arial" w:cs="Arial"/>
          <w:sz w:val="22"/>
          <w:szCs w:val="22"/>
        </w:rPr>
        <w:t>Toto pásmo je pevně navázáno na cílovou hodnotu naplňovanou k Rozhodnému datu</w:t>
      </w:r>
      <w:r w:rsidR="007A7B31" w:rsidRPr="00D10AA7">
        <w:rPr>
          <w:rFonts w:ascii="Arial" w:hAnsi="Arial" w:cs="Arial"/>
          <w:sz w:val="22"/>
          <w:szCs w:val="22"/>
        </w:rPr>
        <w:t>, ale p</w:t>
      </w:r>
      <w:r w:rsidR="008E4F0B" w:rsidRPr="00D10AA7">
        <w:rPr>
          <w:rFonts w:ascii="Arial" w:hAnsi="Arial" w:cs="Arial"/>
          <w:sz w:val="22"/>
          <w:szCs w:val="22"/>
        </w:rPr>
        <w:t xml:space="preserve">latí tedy i pro období </w:t>
      </w:r>
      <w:r w:rsidR="007A7B31" w:rsidRPr="00D10AA7">
        <w:rPr>
          <w:rFonts w:ascii="Arial" w:hAnsi="Arial" w:cs="Arial"/>
          <w:sz w:val="22"/>
          <w:szCs w:val="22"/>
        </w:rPr>
        <w:t xml:space="preserve">udržitelnosti </w:t>
      </w:r>
      <w:r w:rsidR="008E4F0B" w:rsidRPr="00D10AA7">
        <w:rPr>
          <w:rFonts w:ascii="Arial" w:hAnsi="Arial" w:cs="Arial"/>
          <w:sz w:val="22"/>
          <w:szCs w:val="22"/>
        </w:rPr>
        <w:t>po Rozhodném datu</w:t>
      </w:r>
      <w:r w:rsidR="00AF3D0A" w:rsidRPr="00BD744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AF3D0A" w:rsidRPr="00BD7446">
        <w:rPr>
          <w:rFonts w:ascii="Arial" w:hAnsi="Arial" w:cs="Arial"/>
          <w:sz w:val="22"/>
          <w:szCs w:val="22"/>
        </w:rPr>
        <w:t>. Překročení stanovené cílové hodnoty není sankcionováno.</w:t>
      </w:r>
    </w:p>
    <w:p w14:paraId="4B73D90F" w14:textId="26AE4F70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 xml:space="preserve">Pokud se během realizace projektu objeví skutečnosti, které povedou k nenaplnění cílové hodnoty </w:t>
      </w:r>
      <w:r w:rsidRPr="00C25E78">
        <w:rPr>
          <w:rFonts w:ascii="Arial" w:hAnsi="Arial" w:cs="Arial"/>
          <w:sz w:val="22"/>
          <w:szCs w:val="22"/>
        </w:rPr>
        <w:t>indikátoru</w:t>
      </w:r>
      <w:r w:rsidR="00775FBF" w:rsidRPr="00D10AA7">
        <w:rPr>
          <w:rFonts w:ascii="Arial" w:hAnsi="Arial" w:cs="Arial"/>
          <w:sz w:val="22"/>
          <w:szCs w:val="22"/>
        </w:rPr>
        <w:t xml:space="preserve"> </w:t>
      </w:r>
      <w:r w:rsidRPr="00D10AA7">
        <w:rPr>
          <w:rFonts w:ascii="Arial" w:hAnsi="Arial" w:cs="Arial"/>
          <w:sz w:val="22"/>
          <w:szCs w:val="22"/>
        </w:rPr>
        <w:t>ve stanovené toleranci</w:t>
      </w:r>
      <w:r w:rsidRPr="00C25E78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je možné ze strany příjemce iniciovat změnové </w:t>
      </w:r>
      <w:r w:rsidRPr="00AF3D0A">
        <w:rPr>
          <w:rFonts w:ascii="Arial" w:hAnsi="Arial" w:cs="Arial"/>
          <w:sz w:val="22"/>
          <w:szCs w:val="22"/>
        </w:rPr>
        <w:lastRenderedPageBreak/>
        <w:t xml:space="preserve">řízení, kde příjemce zdůvodní nutnost změny cílové hodnoty indikátoru a navrhne úpravy projektu, které poměrově zohlední změnu hodnoty, například </w:t>
      </w:r>
      <w:r w:rsidR="0064281D">
        <w:rPr>
          <w:rFonts w:ascii="Arial" w:hAnsi="Arial" w:cs="Arial"/>
          <w:sz w:val="22"/>
          <w:szCs w:val="22"/>
        </w:rPr>
        <w:t>s</w:t>
      </w:r>
      <w:r w:rsidRPr="00AF3D0A">
        <w:rPr>
          <w:rFonts w:ascii="Arial" w:hAnsi="Arial" w:cs="Arial"/>
          <w:sz w:val="22"/>
          <w:szCs w:val="22"/>
        </w:rPr>
        <w:t xml:space="preserve">nížením přímých výdajů projektu vážících se na daný výstup. V takovém případě bude možné tuto žádost </w:t>
      </w:r>
      <w:r w:rsidR="006A4A02">
        <w:rPr>
          <w:rFonts w:ascii="Arial" w:hAnsi="Arial" w:cs="Arial"/>
          <w:sz w:val="22"/>
          <w:szCs w:val="22"/>
        </w:rPr>
        <w:t>posoudit</w:t>
      </w:r>
      <w:r w:rsidR="006A4A02" w:rsidRPr="00AF3D0A">
        <w:rPr>
          <w:rFonts w:ascii="Arial" w:hAnsi="Arial" w:cs="Arial"/>
          <w:sz w:val="22"/>
          <w:szCs w:val="22"/>
        </w:rPr>
        <w:t>, a</w:t>
      </w:r>
      <w:r w:rsidRPr="00AF3D0A">
        <w:rPr>
          <w:rFonts w:ascii="Arial" w:hAnsi="Arial" w:cs="Arial"/>
          <w:sz w:val="22"/>
          <w:szCs w:val="22"/>
        </w:rPr>
        <w:t xml:space="preserve"> rozhodnout, zda lze cílovou hodnotu snížit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8AA3078" w14:textId="7A8AC719" w:rsidR="00151D2B" w:rsidRDefault="00690293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Když</w:t>
      </w:r>
      <w:r w:rsidR="00FE118B">
        <w:rPr>
          <w:rFonts w:ascii="Arial" w:hAnsi="Arial" w:cs="Arial"/>
          <w:sz w:val="22"/>
          <w:szCs w:val="22"/>
        </w:rPr>
        <w:t xml:space="preserve"> tak příjemce neučiní</w:t>
      </w:r>
      <w:r>
        <w:rPr>
          <w:rFonts w:ascii="Arial" w:hAnsi="Arial" w:cs="Arial"/>
          <w:sz w:val="22"/>
          <w:szCs w:val="22"/>
        </w:rPr>
        <w:t>,</w:t>
      </w:r>
      <w:r w:rsidR="00145671">
        <w:rPr>
          <w:rFonts w:ascii="Arial" w:hAnsi="Arial" w:cs="Arial"/>
          <w:sz w:val="22"/>
          <w:szCs w:val="22"/>
        </w:rPr>
        <w:t xml:space="preserve"> zůstává cílová hodnota platná v nezměněné výši,</w:t>
      </w:r>
      <w:r w:rsidR="00FE118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145671">
        <w:rPr>
          <w:rFonts w:ascii="Arial" w:hAnsi="Arial" w:cs="Arial"/>
          <w:sz w:val="22"/>
          <w:szCs w:val="22"/>
        </w:rPr>
        <w:t xml:space="preserve">pokud </w:t>
      </w:r>
      <w:r w:rsidR="00663903">
        <w:rPr>
          <w:rFonts w:ascii="Arial" w:hAnsi="Arial" w:cs="Arial"/>
          <w:sz w:val="22"/>
          <w:szCs w:val="22"/>
        </w:rPr>
        <w:t xml:space="preserve">bude </w:t>
      </w:r>
      <w:r w:rsidR="00FE118B">
        <w:rPr>
          <w:rFonts w:ascii="Arial" w:hAnsi="Arial" w:cs="Arial"/>
          <w:sz w:val="22"/>
          <w:szCs w:val="22"/>
        </w:rPr>
        <w:t>vykázaná</w:t>
      </w:r>
      <w:r w:rsidR="008E0493">
        <w:rPr>
          <w:rFonts w:ascii="Arial" w:hAnsi="Arial" w:cs="Arial"/>
          <w:sz w:val="22"/>
          <w:szCs w:val="22"/>
        </w:rPr>
        <w:t xml:space="preserve"> dosažená</w:t>
      </w:r>
      <w:r w:rsidR="00FE118B">
        <w:rPr>
          <w:rFonts w:ascii="Arial" w:hAnsi="Arial" w:cs="Arial"/>
          <w:sz w:val="22"/>
          <w:szCs w:val="22"/>
        </w:rPr>
        <w:t xml:space="preserve"> hodnota </w:t>
      </w:r>
      <w:r w:rsidR="00663903">
        <w:rPr>
          <w:rFonts w:ascii="Arial" w:hAnsi="Arial" w:cs="Arial"/>
          <w:sz w:val="22"/>
          <w:szCs w:val="22"/>
        </w:rPr>
        <w:t xml:space="preserve">k Rozhodnému datu </w:t>
      </w:r>
      <w:r w:rsidR="00FE118B">
        <w:rPr>
          <w:rFonts w:ascii="Arial" w:hAnsi="Arial" w:cs="Arial"/>
          <w:sz w:val="22"/>
          <w:szCs w:val="22"/>
        </w:rPr>
        <w:t xml:space="preserve">pod </w:t>
      </w:r>
      <w:r w:rsidR="00FE118B" w:rsidRPr="00C25E78">
        <w:rPr>
          <w:rFonts w:ascii="Arial" w:hAnsi="Arial" w:cs="Arial"/>
          <w:sz w:val="22"/>
          <w:szCs w:val="22"/>
        </w:rPr>
        <w:t xml:space="preserve">stanovenou </w:t>
      </w:r>
      <w:r w:rsidR="00FE118B" w:rsidRPr="00D10AA7">
        <w:rPr>
          <w:rFonts w:ascii="Arial" w:hAnsi="Arial" w:cs="Arial"/>
          <w:sz w:val="22"/>
          <w:szCs w:val="22"/>
        </w:rPr>
        <w:t>tolerancí</w:t>
      </w:r>
      <w:r w:rsidR="00FE118B" w:rsidRPr="00C25E78">
        <w:rPr>
          <w:rFonts w:ascii="Arial" w:hAnsi="Arial" w:cs="Arial"/>
          <w:sz w:val="22"/>
          <w:szCs w:val="22"/>
        </w:rPr>
        <w:t>,</w:t>
      </w:r>
      <w:r w:rsidR="00FE118B">
        <w:rPr>
          <w:rFonts w:ascii="Arial" w:hAnsi="Arial" w:cs="Arial"/>
          <w:sz w:val="22"/>
          <w:szCs w:val="22"/>
        </w:rPr>
        <w:t xml:space="preserve"> bude postupováno dle </w:t>
      </w:r>
      <w:r w:rsidR="00FE118B" w:rsidRPr="00FE118B">
        <w:rPr>
          <w:rFonts w:ascii="Arial" w:hAnsi="Arial" w:cs="Arial"/>
          <w:sz w:val="22"/>
          <w:szCs w:val="22"/>
        </w:rPr>
        <w:t>Podmín</w:t>
      </w:r>
      <w:r w:rsidR="00FE118B">
        <w:rPr>
          <w:rFonts w:ascii="Arial" w:hAnsi="Arial" w:cs="Arial"/>
          <w:sz w:val="22"/>
          <w:szCs w:val="22"/>
        </w:rPr>
        <w:t>ek</w:t>
      </w:r>
      <w:r w:rsidR="00FE118B" w:rsidRPr="00FE118B">
        <w:rPr>
          <w:rFonts w:ascii="Arial" w:hAnsi="Arial" w:cs="Arial"/>
          <w:sz w:val="22"/>
          <w:szCs w:val="22"/>
        </w:rPr>
        <w:t xml:space="preserve"> </w:t>
      </w:r>
      <w:r w:rsidR="00FE118B" w:rsidRPr="00D10AA7">
        <w:rPr>
          <w:rFonts w:ascii="Arial" w:hAnsi="Arial" w:cs="Arial"/>
          <w:sz w:val="22"/>
          <w:szCs w:val="22"/>
        </w:rPr>
        <w:t>Rozhodnutí</w:t>
      </w:r>
      <w:r w:rsidR="00FE118B">
        <w:rPr>
          <w:rFonts w:ascii="Arial" w:hAnsi="Arial" w:cs="Arial"/>
          <w:sz w:val="22"/>
          <w:szCs w:val="22"/>
        </w:rPr>
        <w:t>, které</w:t>
      </w:r>
      <w:r w:rsidR="007A7B31">
        <w:rPr>
          <w:rFonts w:ascii="Arial" w:hAnsi="Arial" w:cs="Arial"/>
          <w:sz w:val="22"/>
          <w:szCs w:val="22"/>
        </w:rPr>
        <w:t xml:space="preserve"> stanoví</w:t>
      </w:r>
      <w:r w:rsidR="00FE118B">
        <w:rPr>
          <w:rFonts w:ascii="Arial" w:hAnsi="Arial" w:cs="Arial"/>
          <w:sz w:val="22"/>
          <w:szCs w:val="22"/>
        </w:rPr>
        <w:t xml:space="preserve"> k</w:t>
      </w:r>
      <w:r w:rsidR="00FE118B" w:rsidRPr="00FE118B">
        <w:rPr>
          <w:rFonts w:ascii="Arial" w:hAnsi="Arial" w:cs="Arial"/>
          <w:sz w:val="22"/>
          <w:szCs w:val="22"/>
        </w:rPr>
        <w:t>onkrétní výš</w:t>
      </w:r>
      <w:r w:rsidR="007A7B31">
        <w:rPr>
          <w:rFonts w:ascii="Arial" w:hAnsi="Arial" w:cs="Arial"/>
          <w:sz w:val="22"/>
          <w:szCs w:val="22"/>
        </w:rPr>
        <w:t>i</w:t>
      </w:r>
      <w:r w:rsidR="00FE118B" w:rsidRPr="00FE118B">
        <w:rPr>
          <w:rFonts w:ascii="Arial" w:hAnsi="Arial" w:cs="Arial"/>
          <w:sz w:val="22"/>
          <w:szCs w:val="22"/>
        </w:rPr>
        <w:t xml:space="preserve"> a typ sankce</w:t>
      </w:r>
      <w:r w:rsidR="00083E57">
        <w:rPr>
          <w:rFonts w:ascii="Arial" w:hAnsi="Arial" w:cs="Arial"/>
          <w:sz w:val="22"/>
          <w:szCs w:val="22"/>
        </w:rPr>
        <w:t xml:space="preserve"> </w:t>
      </w:r>
      <w:r w:rsidR="00FE118B" w:rsidRPr="00FE118B">
        <w:rPr>
          <w:rFonts w:ascii="Arial" w:hAnsi="Arial" w:cs="Arial"/>
          <w:sz w:val="22"/>
          <w:szCs w:val="22"/>
        </w:rPr>
        <w:t>aplikované při nenaplnění cílové hodnoty indikátoru</w:t>
      </w:r>
      <w:r w:rsidR="00FE118B">
        <w:rPr>
          <w:rFonts w:ascii="Arial" w:hAnsi="Arial" w:cs="Arial"/>
          <w:sz w:val="22"/>
          <w:szCs w:val="22"/>
        </w:rPr>
        <w:t>.</w:t>
      </w:r>
    </w:p>
    <w:p w14:paraId="398F5330" w14:textId="7F03A26B" w:rsidR="00AF3D0A" w:rsidRDefault="00AF3D0A" w:rsidP="00822000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AF3D0A">
        <w:rPr>
          <w:rFonts w:ascii="Arial" w:hAnsi="Arial" w:cs="Arial"/>
          <w:sz w:val="22"/>
          <w:szCs w:val="22"/>
        </w:rPr>
        <w:t>V době udržitelnosti</w:t>
      </w:r>
      <w:r>
        <w:rPr>
          <w:rFonts w:ascii="Arial" w:hAnsi="Arial" w:cs="Arial"/>
          <w:sz w:val="22"/>
          <w:szCs w:val="22"/>
        </w:rPr>
        <w:t xml:space="preserve"> již</w:t>
      </w:r>
      <w:r w:rsidRPr="00AF3D0A">
        <w:rPr>
          <w:rFonts w:ascii="Arial" w:hAnsi="Arial" w:cs="Arial"/>
          <w:sz w:val="22"/>
          <w:szCs w:val="22"/>
        </w:rPr>
        <w:t xml:space="preserve"> </w:t>
      </w:r>
      <w:r w:rsidRPr="006A4A02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AF3D0A">
        <w:rPr>
          <w:rFonts w:ascii="Arial" w:hAnsi="Arial" w:cs="Arial"/>
          <w:sz w:val="22"/>
          <w:szCs w:val="22"/>
        </w:rPr>
        <w:t xml:space="preserve"> a zůstává zafixovaná ve výši platné k</w:t>
      </w:r>
      <w:r w:rsidR="00371437">
        <w:rPr>
          <w:rFonts w:ascii="Arial" w:hAnsi="Arial" w:cs="Arial"/>
          <w:sz w:val="22"/>
          <w:szCs w:val="22"/>
        </w:rPr>
        <w:t> datu skutečného ukončení realizace projektu</w:t>
      </w:r>
      <w:r w:rsidR="00D27F55">
        <w:rPr>
          <w:rFonts w:ascii="Arial" w:hAnsi="Arial" w:cs="Arial"/>
          <w:sz w:val="22"/>
          <w:szCs w:val="22"/>
        </w:rPr>
        <w:t>.</w:t>
      </w:r>
      <w:r w:rsidRPr="00AF3D0A">
        <w:rPr>
          <w:rFonts w:ascii="Arial" w:hAnsi="Arial" w:cs="Arial"/>
          <w:sz w:val="22"/>
          <w:szCs w:val="22"/>
        </w:rPr>
        <w:t xml:space="preserve"> Pokud bude</w:t>
      </w:r>
      <w:r w:rsidR="00CD7FF3">
        <w:rPr>
          <w:rFonts w:ascii="Arial" w:hAnsi="Arial" w:cs="Arial"/>
          <w:sz w:val="22"/>
          <w:szCs w:val="22"/>
        </w:rPr>
        <w:t xml:space="preserve"> </w:t>
      </w:r>
      <w:r w:rsidRPr="00AF3D0A">
        <w:rPr>
          <w:rFonts w:ascii="Arial" w:hAnsi="Arial" w:cs="Arial"/>
          <w:sz w:val="22"/>
          <w:szCs w:val="22"/>
        </w:rPr>
        <w:t xml:space="preserve">v období udržitelnosti </w:t>
      </w:r>
      <w:r w:rsidR="00CD7FF3">
        <w:rPr>
          <w:rFonts w:ascii="Arial" w:hAnsi="Arial" w:cs="Arial"/>
          <w:sz w:val="22"/>
          <w:szCs w:val="22"/>
        </w:rPr>
        <w:t xml:space="preserve">(po Rozhodném datu) </w:t>
      </w:r>
      <w:r w:rsidRPr="00AF3D0A">
        <w:rPr>
          <w:rFonts w:ascii="Arial" w:hAnsi="Arial" w:cs="Arial"/>
          <w:sz w:val="22"/>
          <w:szCs w:val="22"/>
        </w:rPr>
        <w:t xml:space="preserve">vykázaná dosažená hodnota </w:t>
      </w:r>
      <w:r w:rsidRPr="00C25E78">
        <w:rPr>
          <w:rFonts w:ascii="Arial" w:hAnsi="Arial" w:cs="Arial"/>
          <w:sz w:val="22"/>
          <w:szCs w:val="22"/>
        </w:rPr>
        <w:t xml:space="preserve">pod </w:t>
      </w:r>
      <w:r w:rsidRPr="00D10AA7">
        <w:rPr>
          <w:rFonts w:ascii="Arial" w:hAnsi="Arial" w:cs="Arial"/>
          <w:sz w:val="22"/>
          <w:szCs w:val="22"/>
        </w:rPr>
        <w:t>stanovenou tolerancí</w:t>
      </w:r>
      <w:r w:rsidR="00176D92" w:rsidRPr="00D10AA7">
        <w:rPr>
          <w:rFonts w:ascii="Arial" w:hAnsi="Arial" w:cs="Arial"/>
          <w:sz w:val="22"/>
          <w:szCs w:val="22"/>
        </w:rPr>
        <w:t>,</w:t>
      </w:r>
      <w:r w:rsidRPr="00176D92">
        <w:rPr>
          <w:rFonts w:ascii="Arial" w:hAnsi="Arial" w:cs="Arial"/>
          <w:sz w:val="22"/>
          <w:szCs w:val="22"/>
        </w:rPr>
        <w:t xml:space="preserve"> bude postupováno dle Podmínek </w:t>
      </w:r>
      <w:r w:rsidRPr="00D10AA7">
        <w:rPr>
          <w:rFonts w:ascii="Arial" w:hAnsi="Arial" w:cs="Arial"/>
          <w:sz w:val="22"/>
          <w:szCs w:val="22"/>
        </w:rPr>
        <w:t>Rozhodnutí</w:t>
      </w:r>
      <w:r w:rsidRPr="00C25E78">
        <w:rPr>
          <w:rFonts w:ascii="Arial" w:hAnsi="Arial" w:cs="Arial"/>
          <w:sz w:val="22"/>
          <w:szCs w:val="22"/>
        </w:rPr>
        <w:t>, které stanoví konkrétní výš</w:t>
      </w:r>
      <w:r w:rsidR="0003252A" w:rsidRPr="00176D92">
        <w:rPr>
          <w:rFonts w:ascii="Arial" w:hAnsi="Arial" w:cs="Arial"/>
          <w:sz w:val="22"/>
          <w:szCs w:val="22"/>
        </w:rPr>
        <w:t>i</w:t>
      </w:r>
      <w:r w:rsidRPr="00AF3D0A">
        <w:rPr>
          <w:rFonts w:ascii="Arial" w:hAnsi="Arial" w:cs="Arial"/>
          <w:sz w:val="22"/>
          <w:szCs w:val="22"/>
        </w:rPr>
        <w:t xml:space="preserve"> a typ sankce aplikované při ne</w:t>
      </w:r>
      <w:r w:rsidR="00291A5A">
        <w:rPr>
          <w:rFonts w:ascii="Arial" w:hAnsi="Arial" w:cs="Arial"/>
          <w:sz w:val="22"/>
          <w:szCs w:val="22"/>
        </w:rPr>
        <w:t>udržení</w:t>
      </w:r>
      <w:r w:rsidRPr="00AF3D0A">
        <w:rPr>
          <w:rFonts w:ascii="Arial" w:hAnsi="Arial" w:cs="Arial"/>
          <w:sz w:val="22"/>
          <w:szCs w:val="22"/>
        </w:rPr>
        <w:t xml:space="preserve"> cílové hodnoty indikátoru</w:t>
      </w:r>
      <w:r w:rsidR="0050415A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a to poměrově</w:t>
      </w:r>
      <w:r w:rsidR="0050415A">
        <w:rPr>
          <w:rFonts w:ascii="Arial" w:hAnsi="Arial" w:cs="Arial"/>
          <w:sz w:val="22"/>
          <w:szCs w:val="22"/>
        </w:rPr>
        <w:t>,</w:t>
      </w:r>
      <w:r w:rsidRPr="00AF3D0A">
        <w:rPr>
          <w:rFonts w:ascii="Arial" w:hAnsi="Arial" w:cs="Arial"/>
          <w:sz w:val="22"/>
          <w:szCs w:val="22"/>
        </w:rPr>
        <w:t xml:space="preserve"> vztaženo k délce období udržitelnosti, době neplnění a výši neplnění.</w:t>
      </w:r>
    </w:p>
    <w:p w14:paraId="37D13382" w14:textId="7E114ED2" w:rsidR="008A2193" w:rsidRPr="00C25E78" w:rsidRDefault="00822000" w:rsidP="00822000">
      <w:pPr>
        <w:spacing w:line="276" w:lineRule="auto"/>
        <w:jc w:val="both"/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</w:pPr>
      <w:r w:rsidRPr="00D10AA7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 xml:space="preserve">Návod na </w:t>
      </w:r>
      <w:r w:rsidR="008A2193" w:rsidRPr="00D10AA7">
        <w:rPr>
          <w:rStyle w:val="Zdraznnintenzivn"/>
          <w:rFonts w:ascii="Arial" w:eastAsiaTheme="minorHAnsi" w:hAnsi="Arial" w:cs="Arial"/>
          <w:b/>
          <w:bCs/>
          <w:caps/>
          <w:color w:val="31849B" w:themeColor="accent5" w:themeShade="BF"/>
          <w:lang w:eastAsia="en-US"/>
        </w:rPr>
        <w:t>Výpočet</w:t>
      </w:r>
    </w:p>
    <w:p w14:paraId="5AB42688" w14:textId="7E87E831" w:rsidR="006A435A" w:rsidRDefault="006A435A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Hodnoty jsou součtem délek dotčených úseků pozemních komunikací pro motorovou dopravu vyjádřených v kilometrech s přesností na 3 desetinná místa (tj. na metry).</w:t>
      </w:r>
    </w:p>
    <w:p w14:paraId="4C372006" w14:textId="77777777" w:rsidR="006A435A" w:rsidRPr="006A435A" w:rsidRDefault="006A435A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Délka projektem dotčeného úseku pozemní komunikace pro motorovou dopravu vstupující do cílové (a dosažené) hodnoty indikátoru se měří v ose komunikace.</w:t>
      </w:r>
    </w:p>
    <w:p w14:paraId="79D4603E" w14:textId="77777777" w:rsidR="006A435A" w:rsidRPr="006A435A" w:rsidRDefault="006A435A" w:rsidP="00C25E7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435A">
        <w:rPr>
          <w:rFonts w:ascii="Arial" w:hAnsi="Arial" w:cs="Arial"/>
          <w:sz w:val="22"/>
          <w:szCs w:val="22"/>
        </w:rPr>
        <w:t>Započítá se délka úseku pozemní komunikace pro motorovou dopravu:</w:t>
      </w:r>
    </w:p>
    <w:p w14:paraId="637D1119" w14:textId="1C8B6B1A" w:rsidR="006A435A" w:rsidRPr="00D10AA7" w:rsidRDefault="006A435A" w:rsidP="00D10AA7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vedeného v souběhu s realizovanou komunikací pro pěší;</w:t>
      </w:r>
    </w:p>
    <w:p w14:paraId="5005DF8C" w14:textId="1379C7B2" w:rsidR="006A435A" w:rsidRPr="00D10AA7" w:rsidRDefault="006A435A" w:rsidP="00D10AA7">
      <w:pPr>
        <w:pStyle w:val="Odstavecseseznamem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>přímo dotčeného křížením s realizovanou komunikací pro pěší;</w:t>
      </w:r>
    </w:p>
    <w:p w14:paraId="62C080E9" w14:textId="6BBE93C8" w:rsidR="0084772A" w:rsidRPr="00D10AA7" w:rsidRDefault="006A435A" w:rsidP="00D10AA7">
      <w:pPr>
        <w:pStyle w:val="Odstavecseseznamem"/>
        <w:numPr>
          <w:ilvl w:val="0"/>
          <w:numId w:val="39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sz w:val="22"/>
          <w:szCs w:val="22"/>
        </w:rPr>
        <w:t xml:space="preserve">vedeného v souběhu / přímo dotčeného křížením </w:t>
      </w:r>
      <w:r>
        <w:rPr>
          <w:rFonts w:ascii="Arial" w:hAnsi="Arial" w:cs="Arial"/>
          <w:sz w:val="22"/>
          <w:szCs w:val="22"/>
        </w:rPr>
        <w:t xml:space="preserve">apod. </w:t>
      </w:r>
      <w:r w:rsidRPr="00D10AA7">
        <w:rPr>
          <w:rFonts w:ascii="Arial" w:hAnsi="Arial" w:cs="Arial"/>
          <w:sz w:val="22"/>
          <w:szCs w:val="22"/>
        </w:rPr>
        <w:t>s realizovanou komunikací pro pěší nebo komunikací pro cyklisty v nehodové lokalitě.</w:t>
      </w:r>
    </w:p>
    <w:p w14:paraId="46732BA0" w14:textId="173F1E54" w:rsidR="00903894" w:rsidRDefault="00903894">
      <w:pPr>
        <w:spacing w:after="200" w:line="276" w:lineRule="auto"/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</w:pPr>
      <w:r>
        <w:rPr>
          <w:rStyle w:val="Zdraznnintenzivn"/>
          <w:rFonts w:ascii="Arial" w:eastAsiaTheme="minorHAnsi" w:hAnsi="Arial" w:cs="Arial"/>
          <w:caps/>
          <w:color w:val="31849B" w:themeColor="accent5" w:themeShade="BF"/>
          <w:highlight w:val="yellow"/>
          <w:lang w:eastAsia="en-US"/>
        </w:rPr>
        <w:br w:type="page"/>
      </w:r>
    </w:p>
    <w:tbl>
      <w:tblPr>
        <w:tblpPr w:leftFromText="141" w:rightFromText="141" w:vertAnchor="text" w:horzAnchor="margin" w:tblpY="204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3827"/>
      </w:tblGrid>
      <w:tr w:rsidR="00903894" w:rsidRPr="00903894" w14:paraId="297E6BCC" w14:textId="77777777" w:rsidTr="00903894">
        <w:trPr>
          <w:trHeight w:val="32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bottom"/>
            <w:hideMark/>
          </w:tcPr>
          <w:p w14:paraId="385ED782" w14:textId="77777777" w:rsidR="00903894" w:rsidRPr="00903894" w:rsidRDefault="00903894" w:rsidP="00903894">
            <w:pPr>
              <w:spacing w:line="276" w:lineRule="auto"/>
              <w:ind w:left="170" w:right="170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lastRenderedPageBreak/>
              <w:t>METODICKÝ LIST INDIKÁTORU</w:t>
            </w:r>
          </w:p>
        </w:tc>
      </w:tr>
      <w:tr w:rsidR="00903894" w:rsidRPr="00903894" w14:paraId="5B37D860" w14:textId="77777777" w:rsidTr="00903894">
        <w:trPr>
          <w:trHeight w:val="8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3537" w14:textId="77777777" w:rsidR="00903894" w:rsidRPr="00903894" w:rsidRDefault="00903894" w:rsidP="00903894">
            <w:pPr>
              <w:spacing w:before="80" w:after="80" w:line="276" w:lineRule="auto"/>
              <w:ind w:left="57" w:right="57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Kód a název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8375" w14:textId="77777777" w:rsidR="00903894" w:rsidRPr="00903894" w:rsidRDefault="00903894" w:rsidP="00903894">
            <w:pPr>
              <w:spacing w:before="80" w:after="80" w:line="276" w:lineRule="auto"/>
              <w:ind w:left="57" w:right="57"/>
              <w:jc w:val="center"/>
              <w:rPr>
                <w:rFonts w:eastAsiaTheme="minorHAnsi"/>
                <w:b/>
                <w:bCs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726 011 - Počet nehod na km komunikace s realizovaným bezpečnostním opatřením</w:t>
            </w:r>
          </w:p>
        </w:tc>
      </w:tr>
      <w:tr w:rsidR="00903894" w:rsidRPr="00903894" w14:paraId="50E71D2F" w14:textId="77777777" w:rsidTr="00903894">
        <w:trPr>
          <w:trHeight w:val="537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874AF8C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aps/>
                <w:color w:val="000000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Specifický cíl programu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F7F4B12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Měrná jednotka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5170011A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Typ indikátoru</w:t>
            </w:r>
          </w:p>
        </w:tc>
      </w:tr>
      <w:tr w:rsidR="00903894" w:rsidRPr="00903894" w14:paraId="7E8DDDB8" w14:textId="77777777" w:rsidTr="00903894">
        <w:trPr>
          <w:trHeight w:val="546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6CA4" w14:textId="03BAA0D3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IROP </w:t>
            </w:r>
            <w:r w:rsidR="00515E73"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  <w:r w:rsidRPr="004540B5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F9DE1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počet nehod/km</w:t>
            </w:r>
          </w:p>
        </w:tc>
        <w:tc>
          <w:tcPr>
            <w:tcW w:w="38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9375" w14:textId="77777777" w:rsidR="00903894" w:rsidRPr="00903894" w:rsidRDefault="00903894" w:rsidP="00903894">
            <w:pPr>
              <w:spacing w:line="276" w:lineRule="auto"/>
              <w:ind w:left="57" w:right="57"/>
              <w:jc w:val="center"/>
              <w:outlineLvl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903894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>výsledek</w:t>
            </w:r>
          </w:p>
        </w:tc>
      </w:tr>
    </w:tbl>
    <w:p w14:paraId="0DF62DCE" w14:textId="77777777" w:rsidR="00903894" w:rsidRPr="00903894" w:rsidRDefault="00903894" w:rsidP="0090389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Definice indikátoru </w:t>
      </w:r>
    </w:p>
    <w:p w14:paraId="3847F0EF" w14:textId="6A08F383" w:rsidR="00903894" w:rsidRPr="00903894" w:rsidRDefault="00903894" w:rsidP="00903894">
      <w:pPr>
        <w:spacing w:line="276" w:lineRule="auto"/>
        <w:jc w:val="both"/>
        <w:rPr>
          <w:rFonts w:ascii="Arial" w:hAnsi="Arial" w:cs="Arial"/>
          <w:color w:val="4F81BD" w:themeColor="accent1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Počet dopravních nehod na jeden kilometr komunikace s bezpečnostním opatřením realizovaným v rámci projektu za jeden rok po dokončení projektu</w:t>
      </w:r>
      <w:r w:rsidR="0019495C">
        <w:rPr>
          <w:rFonts w:ascii="Arial" w:hAnsi="Arial" w:cs="Arial"/>
          <w:sz w:val="22"/>
          <w:szCs w:val="22"/>
        </w:rPr>
        <w:t>.</w:t>
      </w:r>
    </w:p>
    <w:p w14:paraId="3AF2C409" w14:textId="77777777" w:rsidR="00903894" w:rsidRPr="00903894" w:rsidRDefault="00903894" w:rsidP="00903894">
      <w:pPr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Upřesňující informace</w:t>
      </w:r>
    </w:p>
    <w:p w14:paraId="0E57647D" w14:textId="09386183" w:rsidR="00903894" w:rsidRPr="00903894" w:rsidRDefault="00903894" w:rsidP="00D10AA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Indikátor je povinný k výběru pro všechny projekty</w:t>
      </w:r>
      <w:r w:rsidR="00C25E78">
        <w:rPr>
          <w:rFonts w:ascii="Arial" w:hAnsi="Arial" w:cs="Arial"/>
          <w:sz w:val="22"/>
          <w:szCs w:val="22"/>
        </w:rPr>
        <w:t>.</w:t>
      </w:r>
    </w:p>
    <w:p w14:paraId="5E5D0B3F" w14:textId="008F1805" w:rsidR="00903894" w:rsidRDefault="009C02AA" w:rsidP="00903894">
      <w:pPr>
        <w:ind w:left="170" w:right="227"/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  <w:r w:rsidRPr="0090389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3F0B1D" wp14:editId="50002853">
                <wp:simplePos x="0" y="0"/>
                <wp:positionH relativeFrom="margin">
                  <wp:align>center</wp:align>
                </wp:positionH>
                <wp:positionV relativeFrom="paragraph">
                  <wp:posOffset>133985</wp:posOffset>
                </wp:positionV>
                <wp:extent cx="5791200" cy="542925"/>
                <wp:effectExtent l="0" t="0" r="0" b="952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42925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229AA" id="Obdélník 3" o:spid="_x0000_s1026" style="position:absolute;margin-left:0;margin-top:10.55pt;width:456pt;height:42.7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" fillcolor="#9cc2e5" stroked="f" strokeweight="2pt">
                <w10:wrap anchorx="margin"/>
              </v:rect>
            </w:pict>
          </mc:Fallback>
        </mc:AlternateContent>
      </w:r>
      <w:bookmarkStart w:id="6" w:name="_Hlk114481278"/>
    </w:p>
    <w:p w14:paraId="29AE4EA5" w14:textId="79532A6D" w:rsidR="00903894" w:rsidRPr="00D10AA7" w:rsidRDefault="00903894" w:rsidP="00903894">
      <w:pPr>
        <w:ind w:left="170" w:right="227"/>
        <w:jc w:val="both"/>
        <w:rPr>
          <w:rFonts w:ascii="Arial" w:hAnsi="Arial" w:cs="Arial"/>
          <w:sz w:val="22"/>
          <w:szCs w:val="22"/>
        </w:rPr>
      </w:pPr>
      <w:r w:rsidRPr="00D10AA7">
        <w:rPr>
          <w:rFonts w:ascii="Arial" w:hAnsi="Arial" w:cs="Arial"/>
          <w:b/>
          <w:bCs/>
          <w:sz w:val="22"/>
          <w:szCs w:val="22"/>
        </w:rPr>
        <w:t>UPOZORNĚNÍ:</w:t>
      </w:r>
    </w:p>
    <w:p w14:paraId="159CA653" w14:textId="77777777" w:rsidR="00C25E78" w:rsidRPr="00E20D55" w:rsidRDefault="00C25E78" w:rsidP="00D10AA7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Hodnota je </w:t>
      </w:r>
      <w:r w:rsidRPr="00E20D55">
        <w:rPr>
          <w:rFonts w:ascii="Arial" w:hAnsi="Arial" w:cs="Arial"/>
          <w:sz w:val="22"/>
          <w:szCs w:val="22"/>
        </w:rPr>
        <w:t>vykazována s přesností na 3 desetinná místa</w:t>
      </w:r>
      <w:r>
        <w:rPr>
          <w:rFonts w:ascii="Arial" w:hAnsi="Arial" w:cs="Arial"/>
          <w:sz w:val="22"/>
          <w:szCs w:val="22"/>
        </w:rPr>
        <w:t xml:space="preserve"> a je stanovena dle pokynů dále v tomto ML</w:t>
      </w:r>
      <w:r w:rsidRPr="00E20D55">
        <w:rPr>
          <w:rFonts w:ascii="Arial" w:hAnsi="Arial" w:cs="Arial"/>
          <w:sz w:val="22"/>
          <w:szCs w:val="22"/>
        </w:rPr>
        <w:t>.</w:t>
      </w:r>
    </w:p>
    <w:bookmarkEnd w:id="6"/>
    <w:p w14:paraId="23D89493" w14:textId="7252EE8B" w:rsidR="00903894" w:rsidRPr="00903894" w:rsidRDefault="00903894" w:rsidP="0090389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postup vykazování</w:t>
      </w:r>
    </w:p>
    <w:p w14:paraId="51AD5D01" w14:textId="4C1294CD" w:rsidR="005F522C" w:rsidRPr="005F522C" w:rsidRDefault="00903894" w:rsidP="005F522C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 xml:space="preserve">Výchozí hodnota: </w:t>
      </w:r>
      <w:r w:rsidR="005F522C" w:rsidRPr="007B4019">
        <w:rPr>
          <w:rFonts w:ascii="Arial" w:hAnsi="Arial" w:cs="Arial"/>
          <w:sz w:val="22"/>
          <w:szCs w:val="22"/>
        </w:rPr>
        <w:t>Průměrný roční</w:t>
      </w:r>
      <w:r w:rsidR="005F522C" w:rsidRPr="005F522C">
        <w:rPr>
          <w:rFonts w:ascii="Arial" w:hAnsi="Arial" w:cs="Arial"/>
          <w:sz w:val="22"/>
          <w:szCs w:val="22"/>
        </w:rPr>
        <w:t xml:space="preserve"> počet dopravních nehod na jeden kilometr stávající pozemní komunikace pro motorovou dopravu vymezené souběžnou trasou komunikace pro pěší, křížením s komunikací pro pěší nebo nehodovou lokalitou s komunikací pro pěší a pro cyklisty, kterou se žadatel zavazuje vybudovat, zmodernizovat, zrekonstruovat nebo stavebně upravit, </w:t>
      </w:r>
      <w:r w:rsidR="005F522C" w:rsidRPr="007B4019">
        <w:rPr>
          <w:rFonts w:ascii="Arial" w:hAnsi="Arial" w:cs="Arial"/>
          <w:sz w:val="22"/>
          <w:szCs w:val="22"/>
        </w:rPr>
        <w:t>za období deseti let před předpokládaným zahájením realizace projektu</w:t>
      </w:r>
      <w:r w:rsidR="005F522C">
        <w:rPr>
          <w:rFonts w:ascii="Arial" w:hAnsi="Arial" w:cs="Arial"/>
          <w:sz w:val="22"/>
          <w:szCs w:val="22"/>
        </w:rPr>
        <w:t>.</w:t>
      </w:r>
    </w:p>
    <w:p w14:paraId="46C8A265" w14:textId="6DE519CC" w:rsidR="00903894" w:rsidRPr="00903894" w:rsidRDefault="005F522C" w:rsidP="005F522C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7FDD">
        <w:rPr>
          <w:rFonts w:ascii="Arial" w:hAnsi="Arial" w:cs="Arial"/>
          <w:sz w:val="22"/>
          <w:szCs w:val="22"/>
        </w:rPr>
        <w:t xml:space="preserve">Pokud nejsou údaje o počtu dopravních nehod za období </w:t>
      </w:r>
      <w:r w:rsidR="00077FDD">
        <w:rPr>
          <w:rFonts w:ascii="Arial" w:hAnsi="Arial" w:cs="Arial"/>
          <w:sz w:val="22"/>
          <w:szCs w:val="22"/>
        </w:rPr>
        <w:t>deseti let</w:t>
      </w:r>
      <w:r w:rsidRPr="00077FDD">
        <w:rPr>
          <w:rFonts w:ascii="Arial" w:hAnsi="Arial" w:cs="Arial"/>
          <w:sz w:val="22"/>
          <w:szCs w:val="22"/>
        </w:rPr>
        <w:t xml:space="preserve"> před předpokládaným zahájením realizace projektu k dispozici, vykáže žadatel </w:t>
      </w:r>
      <w:r w:rsidR="00077FDD">
        <w:rPr>
          <w:rFonts w:ascii="Arial" w:hAnsi="Arial" w:cs="Arial"/>
          <w:sz w:val="22"/>
          <w:szCs w:val="22"/>
        </w:rPr>
        <w:t xml:space="preserve">údaj odpovídající </w:t>
      </w:r>
      <w:r w:rsidRPr="00077FDD">
        <w:rPr>
          <w:rFonts w:ascii="Arial" w:hAnsi="Arial" w:cs="Arial"/>
          <w:sz w:val="22"/>
          <w:szCs w:val="22"/>
        </w:rPr>
        <w:t>jiné</w:t>
      </w:r>
      <w:r w:rsidR="00077FDD">
        <w:rPr>
          <w:rFonts w:ascii="Arial" w:hAnsi="Arial" w:cs="Arial"/>
          <w:sz w:val="22"/>
          <w:szCs w:val="22"/>
        </w:rPr>
        <w:t>mu</w:t>
      </w:r>
      <w:r w:rsidRPr="00077FDD">
        <w:rPr>
          <w:rFonts w:ascii="Arial" w:hAnsi="Arial" w:cs="Arial"/>
          <w:sz w:val="22"/>
          <w:szCs w:val="22"/>
        </w:rPr>
        <w:t xml:space="preserve"> nejbližší</w:t>
      </w:r>
      <w:r w:rsidR="00077FDD">
        <w:rPr>
          <w:rFonts w:ascii="Arial" w:hAnsi="Arial" w:cs="Arial"/>
          <w:sz w:val="22"/>
          <w:szCs w:val="22"/>
        </w:rPr>
        <w:t>mu</w:t>
      </w:r>
      <w:r w:rsidRPr="00077FDD">
        <w:rPr>
          <w:rFonts w:ascii="Arial" w:hAnsi="Arial" w:cs="Arial"/>
          <w:sz w:val="22"/>
          <w:szCs w:val="22"/>
        </w:rPr>
        <w:t xml:space="preserve"> období </w:t>
      </w:r>
      <w:r w:rsidR="00077FDD">
        <w:rPr>
          <w:rFonts w:ascii="Arial" w:hAnsi="Arial" w:cs="Arial"/>
          <w:sz w:val="22"/>
          <w:szCs w:val="22"/>
        </w:rPr>
        <w:t>deseti let</w:t>
      </w:r>
      <w:r w:rsidRPr="00077FDD">
        <w:rPr>
          <w:rFonts w:ascii="Arial" w:hAnsi="Arial" w:cs="Arial"/>
          <w:sz w:val="22"/>
          <w:szCs w:val="22"/>
        </w:rPr>
        <w:t>.</w:t>
      </w:r>
      <w:r w:rsidRPr="005F522C">
        <w:rPr>
          <w:rFonts w:ascii="Arial" w:hAnsi="Arial" w:cs="Arial"/>
          <w:sz w:val="22"/>
          <w:szCs w:val="22"/>
        </w:rPr>
        <w:t xml:space="preserve"> Výchozí hodnota indikátoru je statická a během realizace a udržitelnosti ji není možné upravovat</w:t>
      </w:r>
      <w:r w:rsidR="00697433">
        <w:rPr>
          <w:rFonts w:ascii="Arial" w:hAnsi="Arial" w:cs="Arial"/>
          <w:sz w:val="22"/>
          <w:szCs w:val="22"/>
        </w:rPr>
        <w:t>.</w:t>
      </w:r>
    </w:p>
    <w:p w14:paraId="1A0AD21D" w14:textId="261B9559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Cílová hodnota:</w:t>
      </w:r>
      <w:r w:rsidRPr="00903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plánovaný </w:t>
      </w:r>
      <w:r w:rsidR="00B26393" w:rsidRPr="00B26393">
        <w:rPr>
          <w:rFonts w:ascii="Arial" w:hAnsi="Arial" w:cs="Arial"/>
          <w:sz w:val="22"/>
          <w:szCs w:val="22"/>
        </w:rPr>
        <w:t>počet dopravních nehod na jeden kilometr stávající pozemní komunikace pro motorovou dopravu vymezené souběžnou trasou komunikace pro pěší, křížením s komunikací pro pěší nebo nehodovou lokalitou s komunikací pro pěší a pro cyklisty, kterou se žadatel zavazuje vybudovat, zmodernizovat, zrekonstruovat nebo stavebně upravit, za období 1. roku udržitelnosti projektu</w:t>
      </w:r>
      <w:r w:rsidR="00B26393">
        <w:rPr>
          <w:rFonts w:ascii="Arial" w:hAnsi="Arial" w:cs="Arial"/>
          <w:sz w:val="22"/>
          <w:szCs w:val="22"/>
        </w:rPr>
        <w:t>.</w:t>
      </w:r>
      <w:r w:rsidRPr="0090389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03894">
        <w:rPr>
          <w:rFonts w:ascii="Arial" w:hAnsi="Arial" w:cs="Arial"/>
          <w:b/>
          <w:bCs/>
          <w:sz w:val="22"/>
          <w:szCs w:val="22"/>
        </w:rPr>
        <w:t>Žadatel v</w:t>
      </w:r>
      <w:r w:rsidR="00515E73">
        <w:rPr>
          <w:rFonts w:ascii="Arial" w:hAnsi="Arial" w:cs="Arial"/>
          <w:b/>
          <w:bCs/>
          <w:sz w:val="22"/>
          <w:szCs w:val="22"/>
        </w:rPr>
        <w:t> </w:t>
      </w:r>
      <w:r w:rsidR="00515E73" w:rsidRPr="004540B5">
        <w:rPr>
          <w:rFonts w:ascii="Arial" w:hAnsi="Arial" w:cs="Arial"/>
          <w:b/>
          <w:bCs/>
          <w:sz w:val="22"/>
          <w:szCs w:val="22"/>
        </w:rPr>
        <w:t>Podkladech pro hodnocení</w:t>
      </w:r>
      <w:r w:rsidRPr="00903894">
        <w:rPr>
          <w:rFonts w:ascii="Arial" w:hAnsi="Arial" w:cs="Arial"/>
          <w:b/>
          <w:bCs/>
          <w:sz w:val="22"/>
          <w:szCs w:val="22"/>
        </w:rPr>
        <w:t xml:space="preserve"> uvede způsob výpočtu tak, aby jeho výsledek odpovídal cílové hodnotě a bylo možné ho ověřit. </w:t>
      </w:r>
      <w:r w:rsidRPr="00903894">
        <w:rPr>
          <w:rFonts w:ascii="Arial" w:hAnsi="Arial" w:cs="Arial"/>
          <w:sz w:val="22"/>
          <w:szCs w:val="22"/>
        </w:rPr>
        <w:t xml:space="preserve">Tuto hodnotu se příjemce zavazuje </w:t>
      </w:r>
      <w:r w:rsidR="00B26393" w:rsidRPr="00B26393">
        <w:rPr>
          <w:rFonts w:ascii="Arial" w:hAnsi="Arial" w:cs="Arial"/>
          <w:sz w:val="22"/>
          <w:szCs w:val="22"/>
        </w:rPr>
        <w:t>vykázat k datu konce 1. roku udržitelnosti projektu</w:t>
      </w:r>
      <w:r w:rsidRPr="00903894">
        <w:rPr>
          <w:rFonts w:ascii="Arial" w:hAnsi="Arial" w:cs="Arial"/>
          <w:sz w:val="22"/>
          <w:szCs w:val="22"/>
        </w:rPr>
        <w:t xml:space="preserve">. </w:t>
      </w:r>
    </w:p>
    <w:p w14:paraId="2C2B58B6" w14:textId="5110EE42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Datum cílové hodnoty:</w:t>
      </w:r>
      <w:r w:rsidRPr="00903894">
        <w:rPr>
          <w:rFonts w:ascii="Arial" w:hAnsi="Arial" w:cs="Arial"/>
          <w:sz w:val="22"/>
          <w:szCs w:val="22"/>
        </w:rPr>
        <w:t xml:space="preserve"> Žadatel v žádosti o podporu stanovuje jako datum konce 1. roku udržitelnosti projektu. Datum se považuje za Rozhodné datum pro naplnění indikátoru a jsou k němu vztahovány další postupy v době udržitelnosti. Protože žadateli není v okamžiku podání žádosti známo, kdy nastane přesné datum konce 1. roku udržitelnosti, bude datum na projektu </w:t>
      </w:r>
      <w:r w:rsidRPr="00903894">
        <w:rPr>
          <w:rFonts w:ascii="Arial" w:hAnsi="Arial" w:cs="Arial"/>
          <w:b/>
          <w:bCs/>
          <w:sz w:val="22"/>
          <w:szCs w:val="22"/>
        </w:rPr>
        <w:t>orientačně</w:t>
      </w:r>
      <w:r w:rsidRPr="00903894">
        <w:rPr>
          <w:rFonts w:ascii="Arial" w:hAnsi="Arial" w:cs="Arial"/>
          <w:sz w:val="22"/>
          <w:szCs w:val="22"/>
        </w:rPr>
        <w:t xml:space="preserve"> stanoveno jako plánované ukončení realizace projektu + 1 rok a 6 měsíců, což </w:t>
      </w:r>
      <w:r w:rsidR="004453FE">
        <w:rPr>
          <w:rFonts w:ascii="Arial" w:hAnsi="Arial" w:cs="Arial"/>
          <w:sz w:val="22"/>
          <w:szCs w:val="22"/>
        </w:rPr>
        <w:t>nijak</w:t>
      </w:r>
      <w:r w:rsidR="004453FE" w:rsidRPr="00903894">
        <w:rPr>
          <w:rFonts w:ascii="Arial" w:hAnsi="Arial" w:cs="Arial"/>
          <w:sz w:val="22"/>
          <w:szCs w:val="22"/>
        </w:rPr>
        <w:t xml:space="preserve"> </w:t>
      </w:r>
      <w:r w:rsidRPr="00903894">
        <w:rPr>
          <w:rFonts w:ascii="Arial" w:hAnsi="Arial" w:cs="Arial"/>
          <w:sz w:val="22"/>
          <w:szCs w:val="22"/>
        </w:rPr>
        <w:t>neovlivňuje povinnost příjemce hodnotu vykázat za 12 měsíců prvního roku udržitelnosti.</w:t>
      </w:r>
    </w:p>
    <w:p w14:paraId="15F6FE1C" w14:textId="7777777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lastRenderedPageBreak/>
        <w:t>Datum je nutné při případném prodloužení realizace projektu udržovat aktuální, tj. v souladu s výše uvedeným. Po ukončení realizace projektu již příjemce orientační datum cílové hodnoty neupravuje.</w:t>
      </w:r>
    </w:p>
    <w:p w14:paraId="3F7F304B" w14:textId="735E258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b/>
          <w:bCs/>
          <w:sz w:val="22"/>
          <w:szCs w:val="22"/>
        </w:rPr>
        <w:t>Dosažená hodnota:</w:t>
      </w:r>
      <w:r w:rsidRPr="00903894">
        <w:rPr>
          <w:rFonts w:ascii="Arial" w:hAnsi="Arial" w:cs="Arial"/>
          <w:sz w:val="22"/>
          <w:szCs w:val="22"/>
        </w:rPr>
        <w:t xml:space="preserve"> </w:t>
      </w:r>
      <w:r w:rsidR="00D96FB4" w:rsidRPr="00D96FB4">
        <w:rPr>
          <w:rFonts w:ascii="Arial" w:hAnsi="Arial" w:cs="Arial"/>
          <w:sz w:val="22"/>
          <w:szCs w:val="22"/>
        </w:rPr>
        <w:t>Skutečný počet dopravních nehod na jeden kilometr stávající pozemní komunikace pro motorovou dopravu vymezené souběžnou trasou komunikace pro pěší, křížením s komunikací pro pěší nebo nehodovou lokalitou s komunikací pro pěší a pro cyklisty, kterou žadatel v rámci projektu vybudoval, zmodernizoval, zrekonstruoval nebo stavebně upravil, za období 1. roku udržitelnosti projektu</w:t>
      </w:r>
      <w:r w:rsidR="00381619" w:rsidRPr="00D10AA7">
        <w:rPr>
          <w:rFonts w:ascii="Arial" w:hAnsi="Arial" w:cs="Arial"/>
          <w:sz w:val="22"/>
          <w:szCs w:val="22"/>
        </w:rPr>
        <w:t>.</w:t>
      </w:r>
      <w:r w:rsidR="00D96FB4" w:rsidRPr="00D96FB4">
        <w:rPr>
          <w:rFonts w:ascii="Arial" w:hAnsi="Arial" w:cs="Arial"/>
          <w:sz w:val="22"/>
          <w:szCs w:val="22"/>
        </w:rPr>
        <w:t xml:space="preserve"> </w:t>
      </w:r>
      <w:r w:rsidRPr="00D96FB4">
        <w:rPr>
          <w:rFonts w:ascii="Arial" w:hAnsi="Arial" w:cs="Arial"/>
          <w:sz w:val="22"/>
          <w:szCs w:val="22"/>
        </w:rPr>
        <w:t xml:space="preserve">Hodnotu je nutné vykázat </w:t>
      </w:r>
      <w:r w:rsidRPr="00D10AA7">
        <w:rPr>
          <w:rFonts w:ascii="Arial" w:hAnsi="Arial" w:cs="Arial"/>
        </w:rPr>
        <w:t>v</w:t>
      </w:r>
      <w:r w:rsidRPr="00D10AA7">
        <w:t xml:space="preserve"> </w:t>
      </w:r>
      <w:r w:rsidRPr="00D10AA7">
        <w:rPr>
          <w:rFonts w:ascii="Arial" w:hAnsi="Arial" w:cs="Arial"/>
          <w:sz w:val="22"/>
          <w:szCs w:val="22"/>
        </w:rPr>
        <w:t>1. Zprávě o udržitelnosti projektu ke skutečnému datu, kdy skončil první rok udržitelnosti projektu</w:t>
      </w:r>
      <w:r w:rsidRPr="00D96FB4">
        <w:rPr>
          <w:rFonts w:ascii="Arial" w:hAnsi="Arial" w:cs="Arial"/>
          <w:sz w:val="22"/>
          <w:szCs w:val="22"/>
        </w:rPr>
        <w:t>.</w:t>
      </w:r>
    </w:p>
    <w:p w14:paraId="0D6C88F6" w14:textId="7DD2A054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Dosažená hodnota </w:t>
      </w:r>
      <w:r w:rsidR="00DF0A98">
        <w:rPr>
          <w:rFonts w:ascii="Arial" w:hAnsi="Arial" w:cs="Arial"/>
          <w:sz w:val="22"/>
          <w:szCs w:val="22"/>
        </w:rPr>
        <w:t>je stanovena výpočtově</w:t>
      </w:r>
      <w:r w:rsidRPr="00903894">
        <w:rPr>
          <w:rFonts w:ascii="Arial" w:hAnsi="Arial" w:cs="Arial"/>
          <w:sz w:val="22"/>
          <w:szCs w:val="22"/>
        </w:rPr>
        <w:t xml:space="preserve"> a </w:t>
      </w:r>
      <w:r w:rsidR="00DF0A98">
        <w:rPr>
          <w:rFonts w:ascii="Arial" w:hAnsi="Arial" w:cs="Arial"/>
          <w:sz w:val="22"/>
          <w:szCs w:val="22"/>
        </w:rPr>
        <w:t xml:space="preserve">v dalších letech </w:t>
      </w:r>
      <w:r w:rsidRPr="00903894">
        <w:rPr>
          <w:rFonts w:ascii="Arial" w:hAnsi="Arial" w:cs="Arial"/>
          <w:sz w:val="22"/>
          <w:szCs w:val="22"/>
        </w:rPr>
        <w:t>je vykazována ve Zprávách o udržitelnosti</w:t>
      </w:r>
      <w:r w:rsidR="00DF0A98" w:rsidRPr="00DF0A98">
        <w:t xml:space="preserve"> </w:t>
      </w:r>
      <w:r w:rsidR="00DF0A98" w:rsidRPr="00DF0A98">
        <w:rPr>
          <w:rFonts w:ascii="Arial" w:hAnsi="Arial" w:cs="Arial"/>
          <w:sz w:val="22"/>
          <w:szCs w:val="22"/>
        </w:rPr>
        <w:t>projektu pouze v případě změny aktivit projektu</w:t>
      </w:r>
      <w:r w:rsidRPr="00903894">
        <w:rPr>
          <w:rFonts w:ascii="Arial" w:hAnsi="Arial" w:cs="Arial"/>
          <w:sz w:val="22"/>
          <w:szCs w:val="22"/>
        </w:rPr>
        <w:t>, a to včetně popisu, kdy a proč ke změně došlo.</w:t>
      </w:r>
    </w:p>
    <w:p w14:paraId="17CF056F" w14:textId="77777777" w:rsidR="00903894" w:rsidRPr="00903894" w:rsidRDefault="00903894" w:rsidP="00903894">
      <w:pPr>
        <w:keepNext/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Způsob doložení dosažené hodnoty indikátoru</w:t>
      </w:r>
    </w:p>
    <w:tbl>
      <w:tblPr>
        <w:tblW w:w="926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5"/>
        <w:gridCol w:w="4691"/>
      </w:tblGrid>
      <w:tr w:rsidR="00903894" w:rsidRPr="00903894" w14:paraId="6596435E" w14:textId="77777777" w:rsidTr="000830EA">
        <w:trPr>
          <w:trHeight w:val="1793"/>
        </w:trPr>
        <w:tc>
          <w:tcPr>
            <w:tcW w:w="4575" w:type="dxa"/>
          </w:tcPr>
          <w:p w14:paraId="7C103269" w14:textId="77777777" w:rsidR="00903894" w:rsidRPr="00EB0A47" w:rsidRDefault="00903894" w:rsidP="00903894">
            <w:pPr>
              <w:spacing w:line="276" w:lineRule="auto"/>
              <w:ind w:left="52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A47">
              <w:rPr>
                <w:rFonts w:ascii="Arial" w:hAnsi="Arial" w:cs="Arial"/>
                <w:b/>
                <w:bCs/>
                <w:sz w:val="22"/>
                <w:szCs w:val="22"/>
              </w:rPr>
              <w:t>V Závěrečné zprávě o realizaci projektu:</w:t>
            </w:r>
          </w:p>
          <w:p w14:paraId="5A5B3F91" w14:textId="7AFF007C" w:rsidR="00903894" w:rsidRPr="00D10AA7" w:rsidRDefault="00EB0A47" w:rsidP="00903894">
            <w:pPr>
              <w:numPr>
                <w:ilvl w:val="0"/>
                <w:numId w:val="36"/>
              </w:num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5E41">
              <w:rPr>
                <w:rFonts w:ascii="Arial" w:hAnsi="Arial" w:cs="Arial"/>
                <w:sz w:val="22"/>
                <w:szCs w:val="22"/>
              </w:rPr>
              <w:t xml:space="preserve">Indikátor je dokládán až v 1. </w:t>
            </w:r>
            <w:proofErr w:type="spellStart"/>
            <w:r w:rsidRPr="00585E41">
              <w:rPr>
                <w:rFonts w:ascii="Arial" w:hAnsi="Arial" w:cs="Arial"/>
                <w:sz w:val="22"/>
                <w:szCs w:val="22"/>
              </w:rPr>
              <w:t>ZoU</w:t>
            </w:r>
            <w:proofErr w:type="spellEnd"/>
            <w:r w:rsidRPr="00585E41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585E41">
              <w:rPr>
                <w:rFonts w:ascii="Arial" w:hAnsi="Arial" w:cs="Arial"/>
                <w:sz w:val="22"/>
                <w:szCs w:val="22"/>
              </w:rPr>
              <w:t>ZoR</w:t>
            </w:r>
            <w:proofErr w:type="spellEnd"/>
            <w:r w:rsidRPr="00585E41">
              <w:rPr>
                <w:rFonts w:ascii="Arial" w:hAnsi="Arial" w:cs="Arial"/>
                <w:sz w:val="22"/>
                <w:szCs w:val="22"/>
              </w:rPr>
              <w:t xml:space="preserve"> nemá žádné pevně stanovené materiály</w:t>
            </w:r>
          </w:p>
        </w:tc>
        <w:tc>
          <w:tcPr>
            <w:tcW w:w="4691" w:type="dxa"/>
          </w:tcPr>
          <w:p w14:paraId="79A27171" w14:textId="77777777" w:rsidR="00903894" w:rsidRPr="00EB0A47" w:rsidRDefault="00903894" w:rsidP="0090389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B0A47">
              <w:rPr>
                <w:rFonts w:ascii="Arial" w:hAnsi="Arial" w:cs="Arial"/>
                <w:b/>
                <w:bCs/>
                <w:sz w:val="22"/>
                <w:szCs w:val="22"/>
              </w:rPr>
              <w:t>V 1. Zprávě o udržitelnosti projektu:</w:t>
            </w:r>
            <w:r w:rsidRPr="00EB0A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3F04277" w14:textId="3092EC03" w:rsidR="00903894" w:rsidRPr="00D10AA7" w:rsidRDefault="00EB0A47" w:rsidP="00903894">
            <w:pPr>
              <w:numPr>
                <w:ilvl w:val="0"/>
                <w:numId w:val="36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D05E91">
              <w:rPr>
                <w:rFonts w:ascii="Arial" w:hAnsi="Arial" w:cs="Arial"/>
                <w:sz w:val="22"/>
                <w:szCs w:val="22"/>
              </w:rPr>
              <w:t>Výpočet dosažené hodnoty indikátoru 7</w:t>
            </w: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Pr="00D05E91">
              <w:rPr>
                <w:rFonts w:ascii="Arial" w:hAnsi="Arial" w:cs="Arial"/>
                <w:sz w:val="22"/>
                <w:szCs w:val="22"/>
              </w:rPr>
              <w:t xml:space="preserve">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05E91">
              <w:rPr>
                <w:rFonts w:ascii="Arial" w:hAnsi="Arial" w:cs="Arial"/>
                <w:sz w:val="22"/>
                <w:szCs w:val="22"/>
              </w:rPr>
              <w:t>1 v souladu s metodickým listem a analogicky s výpočtem výchozí hodnoty indikátoru 7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D05E91">
              <w:rPr>
                <w:rFonts w:ascii="Arial" w:hAnsi="Arial" w:cs="Arial"/>
                <w:sz w:val="22"/>
                <w:szCs w:val="22"/>
              </w:rPr>
              <w:t>6 0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D05E91">
              <w:rPr>
                <w:rFonts w:ascii="Arial" w:hAnsi="Arial" w:cs="Arial"/>
                <w:sz w:val="22"/>
                <w:szCs w:val="22"/>
              </w:rPr>
              <w:t>1 v</w:t>
            </w:r>
            <w:r w:rsidR="00515E73">
              <w:rPr>
                <w:rFonts w:ascii="Arial" w:hAnsi="Arial" w:cs="Arial"/>
                <w:sz w:val="22"/>
                <w:szCs w:val="22"/>
              </w:rPr>
              <w:t> </w:t>
            </w:r>
            <w:r w:rsidR="00515E73" w:rsidRPr="004540B5">
              <w:rPr>
                <w:rFonts w:ascii="Arial" w:hAnsi="Arial" w:cs="Arial"/>
                <w:sz w:val="22"/>
                <w:szCs w:val="22"/>
              </w:rPr>
              <w:t>podkladech pro hodnocení</w:t>
            </w:r>
          </w:p>
          <w:p w14:paraId="6A6FFEFE" w14:textId="77777777" w:rsidR="00903894" w:rsidRPr="00D10AA7" w:rsidRDefault="00903894" w:rsidP="00381619">
            <w:pPr>
              <w:ind w:left="3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0A358F8" w14:textId="2E661572" w:rsidR="00903894" w:rsidRPr="00903894" w:rsidRDefault="00903894" w:rsidP="00903894">
      <w:pPr>
        <w:spacing w:before="120"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Je nutné doložit </w:t>
      </w:r>
      <w:r w:rsidRPr="00D10AA7">
        <w:rPr>
          <w:rFonts w:ascii="Arial" w:hAnsi="Arial" w:cs="Arial"/>
          <w:sz w:val="22"/>
          <w:szCs w:val="22"/>
        </w:rPr>
        <w:t xml:space="preserve">všechny </w:t>
      </w:r>
      <w:r w:rsidRPr="00903894">
        <w:rPr>
          <w:rFonts w:ascii="Arial" w:hAnsi="Arial" w:cs="Arial"/>
          <w:sz w:val="22"/>
          <w:szCs w:val="22"/>
        </w:rPr>
        <w:t xml:space="preserve">uvedené dokumenty. Pokud v době udržitelnosti dojde ke </w:t>
      </w:r>
      <w:r w:rsidR="00DF0A98">
        <w:rPr>
          <w:rFonts w:ascii="Arial" w:hAnsi="Arial" w:cs="Arial"/>
          <w:sz w:val="22"/>
          <w:szCs w:val="22"/>
        </w:rPr>
        <w:t>změně aktivit projektu</w:t>
      </w:r>
      <w:r w:rsidRPr="00903894">
        <w:rPr>
          <w:rFonts w:ascii="Arial" w:hAnsi="Arial" w:cs="Arial"/>
          <w:sz w:val="22"/>
          <w:szCs w:val="22"/>
        </w:rPr>
        <w:t>, bude v nejbližší následující Zprávě o udržitelnosti projektu vykázána aktualizovaná dosažená hodnota, včetně data, od kterého platí. Zároveň budou opětovně dodány materiály pro její ověření.</w:t>
      </w:r>
    </w:p>
    <w:p w14:paraId="25990A8C" w14:textId="77777777" w:rsidR="00903894" w:rsidRPr="00903894" w:rsidRDefault="00903894" w:rsidP="00903894">
      <w:pPr>
        <w:keepNext/>
        <w:spacing w:before="240"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903894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 xml:space="preserve">TOLERANCE DOSAŽENÍ a udržení indikátoru </w:t>
      </w:r>
    </w:p>
    <w:p w14:paraId="7B365846" w14:textId="1E661B5B" w:rsidR="00903894" w:rsidRPr="00903894" w:rsidRDefault="0083164E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  <w:highlight w:val="yellow"/>
        </w:rPr>
      </w:pPr>
      <w:r w:rsidRPr="00463432">
        <w:rPr>
          <w:rFonts w:ascii="Arial" w:hAnsi="Arial" w:cs="Arial"/>
          <w:sz w:val="22"/>
          <w:szCs w:val="22"/>
        </w:rPr>
        <w:t>Nenaplnění cílové hodnoty indikátoru není sankcionováno, zejména s přihlédnutím k faktu, že hodnota je stanovena výpočtově</w:t>
      </w:r>
      <w:r>
        <w:rPr>
          <w:rFonts w:ascii="Arial" w:hAnsi="Arial" w:cs="Arial"/>
          <w:sz w:val="22"/>
          <w:szCs w:val="22"/>
        </w:rPr>
        <w:t>.</w:t>
      </w:r>
    </w:p>
    <w:p w14:paraId="6EE57734" w14:textId="7216FA1D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>Pokud se během realizace projektu objeví skutečnosti, které povedou k</w:t>
      </w:r>
      <w:r w:rsidR="0083164E">
        <w:rPr>
          <w:rFonts w:ascii="Arial" w:hAnsi="Arial" w:cs="Arial"/>
          <w:sz w:val="22"/>
          <w:szCs w:val="22"/>
        </w:rPr>
        <w:t>e změně</w:t>
      </w:r>
      <w:r w:rsidRPr="00903894">
        <w:rPr>
          <w:rFonts w:ascii="Arial" w:hAnsi="Arial" w:cs="Arial"/>
          <w:sz w:val="22"/>
          <w:szCs w:val="22"/>
        </w:rPr>
        <w:t xml:space="preserve"> cílové hodnoty indikátoru, je možné ze strany příjemce iniciovat změnové řízení, kde příjemce zdůvodní </w:t>
      </w:r>
      <w:r w:rsidR="0083164E">
        <w:rPr>
          <w:rFonts w:ascii="Arial" w:hAnsi="Arial" w:cs="Arial"/>
          <w:sz w:val="22"/>
          <w:szCs w:val="22"/>
        </w:rPr>
        <w:t xml:space="preserve">a popíše výpočet </w:t>
      </w:r>
      <w:r w:rsidRPr="00903894">
        <w:rPr>
          <w:rFonts w:ascii="Arial" w:hAnsi="Arial" w:cs="Arial"/>
          <w:sz w:val="22"/>
          <w:szCs w:val="22"/>
        </w:rPr>
        <w:t>změn</w:t>
      </w:r>
      <w:r w:rsidR="0083164E">
        <w:rPr>
          <w:rFonts w:ascii="Arial" w:hAnsi="Arial" w:cs="Arial"/>
          <w:sz w:val="22"/>
          <w:szCs w:val="22"/>
        </w:rPr>
        <w:t>ěné</w:t>
      </w:r>
      <w:r w:rsidRPr="00903894">
        <w:rPr>
          <w:rFonts w:ascii="Arial" w:hAnsi="Arial" w:cs="Arial"/>
          <w:sz w:val="22"/>
          <w:szCs w:val="22"/>
        </w:rPr>
        <w:t xml:space="preserve"> cílové hodnoty indikátoru</w:t>
      </w:r>
      <w:r w:rsidR="0083164E">
        <w:rPr>
          <w:rFonts w:ascii="Arial" w:hAnsi="Arial" w:cs="Arial"/>
          <w:sz w:val="22"/>
          <w:szCs w:val="22"/>
        </w:rPr>
        <w:t>.</w:t>
      </w:r>
      <w:r w:rsidRPr="00903894">
        <w:rPr>
          <w:rFonts w:ascii="Arial" w:hAnsi="Arial" w:cs="Arial"/>
          <w:sz w:val="22"/>
          <w:szCs w:val="22"/>
        </w:rPr>
        <w:t xml:space="preserve"> </w:t>
      </w:r>
    </w:p>
    <w:p w14:paraId="497B32D9" w14:textId="06CD0897" w:rsidR="00903894" w:rsidRPr="00903894" w:rsidRDefault="00903894" w:rsidP="00903894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03894">
        <w:rPr>
          <w:rFonts w:ascii="Arial" w:hAnsi="Arial" w:cs="Arial"/>
          <w:sz w:val="22"/>
          <w:szCs w:val="22"/>
        </w:rPr>
        <w:t xml:space="preserve">V době udržitelnosti již </w:t>
      </w:r>
      <w:r w:rsidRPr="00903894">
        <w:rPr>
          <w:rFonts w:ascii="Arial" w:hAnsi="Arial" w:cs="Arial"/>
          <w:b/>
          <w:bCs/>
          <w:sz w:val="22"/>
          <w:szCs w:val="22"/>
          <w:u w:val="single"/>
        </w:rPr>
        <w:t>nelze cílovou hodnotu upravit</w:t>
      </w:r>
      <w:r w:rsidRPr="00903894">
        <w:rPr>
          <w:rFonts w:ascii="Arial" w:hAnsi="Arial" w:cs="Arial"/>
          <w:sz w:val="22"/>
          <w:szCs w:val="22"/>
        </w:rPr>
        <w:t xml:space="preserve"> a zůstává zafixovaná ve výši platné k datu skutečného ukončení realizace projektu.</w:t>
      </w:r>
    </w:p>
    <w:p w14:paraId="165A8BF9" w14:textId="77777777" w:rsidR="00903894" w:rsidRPr="007962A7" w:rsidRDefault="00903894" w:rsidP="00903894">
      <w:pPr>
        <w:spacing w:line="276" w:lineRule="auto"/>
        <w:jc w:val="both"/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</w:pPr>
      <w:r w:rsidRPr="00D10AA7">
        <w:rPr>
          <w:rFonts w:ascii="Arial" w:eastAsiaTheme="minorHAnsi" w:hAnsi="Arial" w:cs="Arial"/>
          <w:b/>
          <w:bCs/>
          <w:i/>
          <w:iCs/>
          <w:caps/>
          <w:color w:val="31849B" w:themeColor="accent5" w:themeShade="BF"/>
          <w:lang w:eastAsia="en-US"/>
        </w:rPr>
        <w:t>Návod na Výpočet</w:t>
      </w:r>
    </w:p>
    <w:p w14:paraId="6630CFDA" w14:textId="78ABB0AD" w:rsidR="00152E6F" w:rsidRPr="00152E6F" w:rsidRDefault="00152E6F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2E6F">
        <w:rPr>
          <w:rFonts w:ascii="Arial" w:hAnsi="Arial" w:cs="Arial"/>
          <w:sz w:val="22"/>
          <w:szCs w:val="22"/>
        </w:rPr>
        <w:t>Výchozí hodnotu indikátoru žadatel stanoví na základě analýzy dopravních nehod v silničním provozu na webov</w:t>
      </w:r>
      <w:r w:rsidR="00C931A5">
        <w:rPr>
          <w:rFonts w:ascii="Arial" w:hAnsi="Arial" w:cs="Arial"/>
          <w:sz w:val="22"/>
          <w:szCs w:val="22"/>
        </w:rPr>
        <w:t>é</w:t>
      </w:r>
      <w:r w:rsidRPr="00152E6F">
        <w:rPr>
          <w:rFonts w:ascii="Arial" w:hAnsi="Arial" w:cs="Arial"/>
          <w:sz w:val="22"/>
          <w:szCs w:val="22"/>
        </w:rPr>
        <w:t xml:space="preserve"> strán</w:t>
      </w:r>
      <w:r w:rsidR="00C931A5">
        <w:rPr>
          <w:rFonts w:ascii="Arial" w:hAnsi="Arial" w:cs="Arial"/>
          <w:sz w:val="22"/>
          <w:szCs w:val="22"/>
        </w:rPr>
        <w:t>ce</w:t>
      </w:r>
      <w:r w:rsidRPr="00152E6F">
        <w:rPr>
          <w:rFonts w:ascii="Arial" w:hAnsi="Arial" w:cs="Arial"/>
          <w:sz w:val="22"/>
          <w:szCs w:val="22"/>
        </w:rPr>
        <w:t xml:space="preserve"> </w:t>
      </w:r>
      <w:r w:rsidR="009951AD">
        <w:rPr>
          <w:rFonts w:ascii="Arial" w:hAnsi="Arial" w:cs="Arial"/>
          <w:sz w:val="22"/>
          <w:szCs w:val="22"/>
        </w:rPr>
        <w:t>„</w:t>
      </w:r>
      <w:r w:rsidR="009951AD" w:rsidRPr="00152E6F">
        <w:rPr>
          <w:rFonts w:ascii="Arial" w:hAnsi="Arial" w:cs="Arial"/>
          <w:sz w:val="22"/>
          <w:szCs w:val="22"/>
        </w:rPr>
        <w:t xml:space="preserve">Nehody v ČR </w:t>
      </w:r>
      <w:r w:rsidR="009951AD">
        <w:rPr>
          <w:rFonts w:ascii="Arial" w:hAnsi="Arial" w:cs="Arial"/>
          <w:sz w:val="22"/>
          <w:szCs w:val="22"/>
        </w:rPr>
        <w:t>–</w:t>
      </w:r>
      <w:r w:rsidR="009951AD" w:rsidRPr="00152E6F">
        <w:rPr>
          <w:rFonts w:ascii="Arial" w:hAnsi="Arial" w:cs="Arial"/>
          <w:sz w:val="22"/>
          <w:szCs w:val="22"/>
        </w:rPr>
        <w:t xml:space="preserve"> Statistiky</w:t>
      </w:r>
      <w:r w:rsidR="009951AD">
        <w:rPr>
          <w:rFonts w:ascii="Arial" w:hAnsi="Arial" w:cs="Arial"/>
          <w:sz w:val="22"/>
          <w:szCs w:val="22"/>
        </w:rPr>
        <w:t>“, provozovaných</w:t>
      </w:r>
      <w:r w:rsidR="009951AD" w:rsidRPr="00152E6F">
        <w:rPr>
          <w:rFonts w:ascii="Arial" w:hAnsi="Arial" w:cs="Arial"/>
          <w:sz w:val="22"/>
          <w:szCs w:val="22"/>
        </w:rPr>
        <w:t xml:space="preserve"> </w:t>
      </w:r>
      <w:r w:rsidRPr="00152E6F">
        <w:rPr>
          <w:rFonts w:ascii="Arial" w:hAnsi="Arial" w:cs="Arial"/>
          <w:sz w:val="22"/>
          <w:szCs w:val="22"/>
        </w:rPr>
        <w:t xml:space="preserve">CDV. V mapě zakreslí polygon vymezující prostor dotčené stávající pozemní komunikace pro motorovou dopravu, upřesní sledované období, spustí analýzu a exportuje data do přehledu nehod v silničním provozu. Zjištěný celkový počet nehod přepočte na roční průměr a 1 km </w:t>
      </w:r>
      <w:r>
        <w:rPr>
          <w:rFonts w:ascii="Arial" w:hAnsi="Arial" w:cs="Arial"/>
          <w:sz w:val="22"/>
          <w:szCs w:val="22"/>
        </w:rPr>
        <w:t xml:space="preserve">délky (např. při ročním průměru 1 nehoda a délce </w:t>
      </w:r>
      <w:r w:rsidRPr="00152E6F">
        <w:rPr>
          <w:rFonts w:ascii="Arial" w:hAnsi="Arial" w:cs="Arial"/>
          <w:sz w:val="22"/>
          <w:szCs w:val="22"/>
        </w:rPr>
        <w:t>dotčené stávající pozemní komunikace pro motorovou dopravu</w:t>
      </w:r>
      <w:r w:rsidR="0003134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200 m je hodnota indikátoru 5 nehod/km)</w:t>
      </w:r>
      <w:r w:rsidRPr="00152E6F">
        <w:rPr>
          <w:rFonts w:ascii="Arial" w:hAnsi="Arial" w:cs="Arial"/>
          <w:sz w:val="22"/>
          <w:szCs w:val="22"/>
        </w:rPr>
        <w:t>.</w:t>
      </w:r>
    </w:p>
    <w:p w14:paraId="79A2BBA1" w14:textId="77777777" w:rsidR="00152E6F" w:rsidRPr="00152E6F" w:rsidRDefault="00152E6F" w:rsidP="00D10AA7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152E6F">
        <w:rPr>
          <w:rFonts w:ascii="Arial" w:hAnsi="Arial" w:cs="Arial"/>
          <w:sz w:val="22"/>
          <w:szCs w:val="22"/>
        </w:rPr>
        <w:t>Cílovou hodnotu indikátoru musí žadatel stanovit na základě kvalifikovaného odhadu, který popíše.</w:t>
      </w:r>
    </w:p>
    <w:p w14:paraId="71EA5D58" w14:textId="77FB7B55" w:rsidR="0084772A" w:rsidRPr="0084772A" w:rsidRDefault="00152E6F" w:rsidP="00D10AA7">
      <w:pPr>
        <w:spacing w:after="200" w:line="276" w:lineRule="auto"/>
        <w:jc w:val="both"/>
        <w:rPr>
          <w:rStyle w:val="Zdraznnintenzivn"/>
          <w:rFonts w:asciiTheme="majorHAnsi" w:eastAsiaTheme="minorHAnsi" w:hAnsiTheme="majorHAnsi" w:cstheme="minorHAnsi"/>
          <w:caps/>
          <w:color w:val="31849B" w:themeColor="accent5" w:themeShade="BF"/>
          <w:highlight w:val="yellow"/>
          <w:lang w:eastAsia="en-US"/>
        </w:rPr>
      </w:pPr>
      <w:r w:rsidRPr="00152E6F">
        <w:rPr>
          <w:rFonts w:ascii="Arial" w:hAnsi="Arial" w:cs="Arial"/>
          <w:sz w:val="22"/>
          <w:szCs w:val="22"/>
        </w:rPr>
        <w:lastRenderedPageBreak/>
        <w:t>Dosaženou hodnotu indikátoru žadatel stanoví s použitím shodné metody jako při stanovení výchozí hodnoty, aby byly obě hodnoty vzájemně porovnatelné. Sledovaným obdobím je</w:t>
      </w:r>
      <w:r w:rsidR="00BA07EB">
        <w:rPr>
          <w:rFonts w:ascii="Arial" w:hAnsi="Arial" w:cs="Arial"/>
          <w:sz w:val="22"/>
          <w:szCs w:val="22"/>
        </w:rPr>
        <w:br/>
      </w:r>
      <w:r w:rsidRPr="00152E6F">
        <w:rPr>
          <w:rFonts w:ascii="Arial" w:hAnsi="Arial" w:cs="Arial"/>
          <w:sz w:val="22"/>
          <w:szCs w:val="22"/>
        </w:rPr>
        <w:t>1. rok udržitelnosti projektu, a proto se neprovádí přepočet na roční průměr. Pokud nebude z objektivních důvodů možné aplikovat shodnou metodu, žadatel důkladně popíše a použije takovou náhradní metodu, která zachová porovnatelnost obou hodnot.</w:t>
      </w:r>
    </w:p>
    <w:sectPr w:rsidR="0084772A" w:rsidRPr="0084772A" w:rsidSect="00B973B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BC35B" w14:textId="77777777" w:rsidR="004B1AC3" w:rsidRDefault="004B1AC3" w:rsidP="00634381">
      <w:r>
        <w:separator/>
      </w:r>
    </w:p>
    <w:p w14:paraId="7AD24F06" w14:textId="77777777" w:rsidR="004B1AC3" w:rsidRDefault="004B1AC3"/>
  </w:endnote>
  <w:endnote w:type="continuationSeparator" w:id="0">
    <w:p w14:paraId="23A257A5" w14:textId="77777777" w:rsidR="004B1AC3" w:rsidRDefault="004B1AC3" w:rsidP="00634381">
      <w:r>
        <w:continuationSeparator/>
      </w:r>
    </w:p>
    <w:p w14:paraId="260911DC" w14:textId="77777777" w:rsidR="004B1AC3" w:rsidRDefault="004B1A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81982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47E2A89" w14:textId="3E2E38A9" w:rsidR="00FE3BDE" w:rsidRPr="00D10AA7" w:rsidRDefault="00FE3BDE" w:rsidP="00D10AA7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D10AA7">
          <w:rPr>
            <w:rFonts w:ascii="Arial" w:hAnsi="Arial" w:cs="Arial"/>
            <w:sz w:val="20"/>
            <w:szCs w:val="20"/>
          </w:rPr>
          <w:fldChar w:fldCharType="begin"/>
        </w:r>
        <w:r w:rsidRPr="00D10AA7">
          <w:rPr>
            <w:rFonts w:ascii="Arial" w:hAnsi="Arial" w:cs="Arial"/>
            <w:sz w:val="20"/>
            <w:szCs w:val="20"/>
          </w:rPr>
          <w:instrText>PAGE   \* MERGEFORMAT</w:instrText>
        </w:r>
        <w:r w:rsidRPr="00D10AA7">
          <w:rPr>
            <w:rFonts w:ascii="Arial" w:hAnsi="Arial" w:cs="Arial"/>
            <w:sz w:val="20"/>
            <w:szCs w:val="20"/>
          </w:rPr>
          <w:fldChar w:fldCharType="separate"/>
        </w:r>
        <w:r w:rsidRPr="00D10AA7">
          <w:rPr>
            <w:rFonts w:ascii="Arial" w:hAnsi="Arial" w:cs="Arial"/>
            <w:sz w:val="20"/>
            <w:szCs w:val="20"/>
          </w:rPr>
          <w:t>2</w:t>
        </w:r>
        <w:r w:rsidRPr="00D10A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61036CC4" w14:textId="77777777" w:rsidR="00424C7B" w:rsidRDefault="00424C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46324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E79DB97" w14:textId="77777777" w:rsidR="00B973BA" w:rsidRPr="00D10AA7" w:rsidRDefault="00B973BA" w:rsidP="00B973BA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D10AA7">
          <w:rPr>
            <w:rFonts w:ascii="Arial" w:hAnsi="Arial" w:cs="Arial"/>
            <w:sz w:val="20"/>
            <w:szCs w:val="20"/>
          </w:rPr>
          <w:fldChar w:fldCharType="begin"/>
        </w:r>
        <w:r w:rsidRPr="00D10AA7">
          <w:rPr>
            <w:rFonts w:ascii="Arial" w:hAnsi="Arial" w:cs="Arial"/>
            <w:sz w:val="20"/>
            <w:szCs w:val="20"/>
          </w:rPr>
          <w:instrText>PAGE   \* MERGEFORMAT</w:instrText>
        </w:r>
        <w:r w:rsidRPr="00D10AA7">
          <w:rPr>
            <w:rFonts w:ascii="Arial" w:hAnsi="Arial" w:cs="Arial"/>
            <w:sz w:val="20"/>
            <w:szCs w:val="20"/>
          </w:rPr>
          <w:fldChar w:fldCharType="separate"/>
        </w:r>
        <w:r w:rsidRPr="00D10AA7">
          <w:rPr>
            <w:rFonts w:ascii="Arial" w:hAnsi="Arial" w:cs="Arial"/>
            <w:sz w:val="20"/>
            <w:szCs w:val="20"/>
          </w:rPr>
          <w:t>3</w:t>
        </w:r>
        <w:r w:rsidRPr="00D10AA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84A736E" w14:textId="77777777" w:rsidR="00B973BA" w:rsidRDefault="00B973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30BA" w14:textId="6E2D416A" w:rsidR="004B1AC3" w:rsidRDefault="004B1AC3">
      <w:r>
        <w:separator/>
      </w:r>
    </w:p>
  </w:footnote>
  <w:footnote w:type="continuationSeparator" w:id="0">
    <w:p w14:paraId="310D4654" w14:textId="77777777" w:rsidR="004B1AC3" w:rsidRDefault="004B1AC3" w:rsidP="00634381">
      <w:r>
        <w:continuationSeparator/>
      </w:r>
    </w:p>
    <w:p w14:paraId="654FDFB4" w14:textId="77777777" w:rsidR="004B1AC3" w:rsidRDefault="004B1AC3"/>
  </w:footnote>
  <w:footnote w:id="1">
    <w:p w14:paraId="02A21352" w14:textId="2BBF8100" w:rsidR="00AF3D0A" w:rsidRPr="00D10AA7" w:rsidRDefault="00AF3D0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8E4F0B" w:rsidRPr="00D10AA7">
        <w:rPr>
          <w:rFonts w:ascii="Arial" w:hAnsi="Arial" w:cs="Arial"/>
          <w:sz w:val="18"/>
          <w:szCs w:val="18"/>
        </w:rPr>
        <w:t>Například: pokud je tolerance 20 % z cílové hodnoty 100 ks (=80 ks) a příjemce vykáže k Rozhodnému datu pro naplnění 85 ks, využil z tolerance již ¾ (15 procentních bodů) a v období udržitelnosti může klesnout pouze o dalších 5 % z cílové hodnoty platné k Rozhodnému datu.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35D3" w14:textId="77777777" w:rsidR="00E71619" w:rsidRDefault="00E71619" w:rsidP="008A17FD">
    <w:pPr>
      <w:pStyle w:val="Zhlav"/>
      <w:jc w:val="center"/>
    </w:pPr>
  </w:p>
  <w:p w14:paraId="3B8FCE2C" w14:textId="77777777" w:rsidR="00E71619" w:rsidRDefault="00E716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4A268" w14:textId="77777777" w:rsidR="00E71619" w:rsidRDefault="00E71619" w:rsidP="008C64CA">
    <w:pPr>
      <w:pStyle w:val="Zhlav"/>
      <w:jc w:val="center"/>
    </w:pPr>
    <w:r>
      <w:rPr>
        <w:noProof/>
      </w:rPr>
      <w:drawing>
        <wp:inline distT="0" distB="0" distL="0" distR="0" wp14:anchorId="3C67B055" wp14:editId="70E47542">
          <wp:extent cx="5759450" cy="699135"/>
          <wp:effectExtent l="0" t="0" r="0" b="571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92A" w14:textId="2CEEB7AB" w:rsidR="00424C7B" w:rsidRDefault="00424C7B" w:rsidP="00C0286A">
    <w:pPr>
      <w:pStyle w:val="Zhlav"/>
      <w:jc w:val="center"/>
    </w:pPr>
  </w:p>
  <w:p w14:paraId="6DEB9AF5" w14:textId="77777777" w:rsidR="00424C7B" w:rsidRDefault="00424C7B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41AB" w14:textId="77777777" w:rsidR="00B973BA" w:rsidRDefault="00B973BA" w:rsidP="008C64CA">
    <w:pPr>
      <w:pStyle w:val="Zhlav"/>
      <w:jc w:val="center"/>
    </w:pPr>
    <w:r>
      <w:rPr>
        <w:noProof/>
      </w:rPr>
      <w:drawing>
        <wp:inline distT="0" distB="0" distL="0" distR="0" wp14:anchorId="0FF727BF" wp14:editId="17BC9013">
          <wp:extent cx="5759450" cy="699135"/>
          <wp:effectExtent l="0" t="0" r="0" b="571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56C508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A27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1BB2"/>
    <w:multiLevelType w:val="hybridMultilevel"/>
    <w:tmpl w:val="24E6D09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C3EC5"/>
    <w:multiLevelType w:val="hybridMultilevel"/>
    <w:tmpl w:val="A5B23C7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74A4C"/>
    <w:multiLevelType w:val="hybridMultilevel"/>
    <w:tmpl w:val="EEAA7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5054"/>
    <w:multiLevelType w:val="hybridMultilevel"/>
    <w:tmpl w:val="CAC8E0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4896"/>
    <w:multiLevelType w:val="hybridMultilevel"/>
    <w:tmpl w:val="F1BAF9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4A2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8201C"/>
    <w:multiLevelType w:val="hybridMultilevel"/>
    <w:tmpl w:val="587E65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125597"/>
    <w:multiLevelType w:val="hybridMultilevel"/>
    <w:tmpl w:val="1708160C"/>
    <w:lvl w:ilvl="0" w:tplc="924840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5D9C"/>
    <w:multiLevelType w:val="hybridMultilevel"/>
    <w:tmpl w:val="06CAF69C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A1B2A"/>
    <w:multiLevelType w:val="hybridMultilevel"/>
    <w:tmpl w:val="C33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C36CB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065A"/>
    <w:multiLevelType w:val="hybridMultilevel"/>
    <w:tmpl w:val="347034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EE7A9D"/>
    <w:multiLevelType w:val="hybridMultilevel"/>
    <w:tmpl w:val="5D7E2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D10448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E4731"/>
    <w:multiLevelType w:val="hybridMultilevel"/>
    <w:tmpl w:val="EEA24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B2A21"/>
    <w:multiLevelType w:val="hybridMultilevel"/>
    <w:tmpl w:val="CA106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A4F61"/>
    <w:multiLevelType w:val="hybridMultilevel"/>
    <w:tmpl w:val="E19A4F76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4B8C784D"/>
    <w:multiLevelType w:val="hybridMultilevel"/>
    <w:tmpl w:val="CA2CB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E06793"/>
    <w:multiLevelType w:val="hybridMultilevel"/>
    <w:tmpl w:val="D45C68AC"/>
    <w:lvl w:ilvl="0" w:tplc="04050017">
      <w:start w:val="1"/>
      <w:numFmt w:val="lowerLetter"/>
      <w:lvlText w:val="%1)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2" w15:restartNumberingAfterBreak="0">
    <w:nsid w:val="55457F56"/>
    <w:multiLevelType w:val="hybridMultilevel"/>
    <w:tmpl w:val="AAC6E7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750DA"/>
    <w:multiLevelType w:val="hybridMultilevel"/>
    <w:tmpl w:val="E9749A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D34DE4"/>
    <w:multiLevelType w:val="hybridMultilevel"/>
    <w:tmpl w:val="107C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6" w15:restartNumberingAfterBreak="0">
    <w:nsid w:val="70610D5C"/>
    <w:multiLevelType w:val="hybridMultilevel"/>
    <w:tmpl w:val="62BAD0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CA007F"/>
    <w:multiLevelType w:val="hybridMultilevel"/>
    <w:tmpl w:val="D3841A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17"/>
  </w:num>
  <w:num w:numId="4">
    <w:abstractNumId w:val="34"/>
  </w:num>
  <w:num w:numId="5">
    <w:abstractNumId w:val="7"/>
  </w:num>
  <w:num w:numId="6">
    <w:abstractNumId w:val="29"/>
  </w:num>
  <w:num w:numId="7">
    <w:abstractNumId w:val="9"/>
  </w:num>
  <w:num w:numId="8">
    <w:abstractNumId w:val="10"/>
  </w:num>
  <w:num w:numId="9">
    <w:abstractNumId w:val="20"/>
  </w:num>
  <w:num w:numId="10">
    <w:abstractNumId w:val="5"/>
  </w:num>
  <w:num w:numId="11">
    <w:abstractNumId w:val="35"/>
  </w:num>
  <w:num w:numId="12">
    <w:abstractNumId w:val="26"/>
  </w:num>
  <w:num w:numId="13">
    <w:abstractNumId w:val="9"/>
    <w:lvlOverride w:ilvl="0">
      <w:startOverride w:val="1"/>
    </w:lvlOverride>
  </w:num>
  <w:num w:numId="14">
    <w:abstractNumId w:val="30"/>
  </w:num>
  <w:num w:numId="15">
    <w:abstractNumId w:val="2"/>
  </w:num>
  <w:num w:numId="16">
    <w:abstractNumId w:val="15"/>
  </w:num>
  <w:num w:numId="17">
    <w:abstractNumId w:val="14"/>
  </w:num>
  <w:num w:numId="18">
    <w:abstractNumId w:val="36"/>
  </w:num>
  <w:num w:numId="19">
    <w:abstractNumId w:val="8"/>
  </w:num>
  <w:num w:numId="20">
    <w:abstractNumId w:val="33"/>
  </w:num>
  <w:num w:numId="21">
    <w:abstractNumId w:val="32"/>
  </w:num>
  <w:num w:numId="22">
    <w:abstractNumId w:val="6"/>
  </w:num>
  <w:num w:numId="23">
    <w:abstractNumId w:val="25"/>
  </w:num>
  <w:num w:numId="24">
    <w:abstractNumId w:val="28"/>
  </w:num>
  <w:num w:numId="25">
    <w:abstractNumId w:val="0"/>
  </w:num>
  <w:num w:numId="26">
    <w:abstractNumId w:val="16"/>
  </w:num>
  <w:num w:numId="27">
    <w:abstractNumId w:val="27"/>
  </w:num>
  <w:num w:numId="28">
    <w:abstractNumId w:val="31"/>
  </w:num>
  <w:num w:numId="29">
    <w:abstractNumId w:val="11"/>
  </w:num>
  <w:num w:numId="30">
    <w:abstractNumId w:val="19"/>
  </w:num>
  <w:num w:numId="31">
    <w:abstractNumId w:val="23"/>
  </w:num>
  <w:num w:numId="32">
    <w:abstractNumId w:val="1"/>
  </w:num>
  <w:num w:numId="33">
    <w:abstractNumId w:val="37"/>
  </w:num>
  <w:num w:numId="34">
    <w:abstractNumId w:val="24"/>
  </w:num>
  <w:num w:numId="35">
    <w:abstractNumId w:val="3"/>
  </w:num>
  <w:num w:numId="36">
    <w:abstractNumId w:val="18"/>
  </w:num>
  <w:num w:numId="37">
    <w:abstractNumId w:val="21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96"/>
    <w:rsid w:val="0000606F"/>
    <w:rsid w:val="0000724B"/>
    <w:rsid w:val="00014F63"/>
    <w:rsid w:val="000165A5"/>
    <w:rsid w:val="0002225F"/>
    <w:rsid w:val="0002373D"/>
    <w:rsid w:val="00031347"/>
    <w:rsid w:val="0003252A"/>
    <w:rsid w:val="00034331"/>
    <w:rsid w:val="000465C4"/>
    <w:rsid w:val="00057399"/>
    <w:rsid w:val="000576DC"/>
    <w:rsid w:val="00057C7F"/>
    <w:rsid w:val="0007022E"/>
    <w:rsid w:val="00070FE9"/>
    <w:rsid w:val="00077FDD"/>
    <w:rsid w:val="00082647"/>
    <w:rsid w:val="00083E57"/>
    <w:rsid w:val="00093BFD"/>
    <w:rsid w:val="000A5632"/>
    <w:rsid w:val="000C6615"/>
    <w:rsid w:val="000C6DE6"/>
    <w:rsid w:val="000F5EA5"/>
    <w:rsid w:val="000F75B7"/>
    <w:rsid w:val="00107F75"/>
    <w:rsid w:val="0011494F"/>
    <w:rsid w:val="0012183B"/>
    <w:rsid w:val="00121B54"/>
    <w:rsid w:val="00122FE5"/>
    <w:rsid w:val="00135D1A"/>
    <w:rsid w:val="00141C5B"/>
    <w:rsid w:val="001442A6"/>
    <w:rsid w:val="00145671"/>
    <w:rsid w:val="00146689"/>
    <w:rsid w:val="00151D2B"/>
    <w:rsid w:val="00152E6F"/>
    <w:rsid w:val="00155A3F"/>
    <w:rsid w:val="001563DA"/>
    <w:rsid w:val="00156C34"/>
    <w:rsid w:val="00160A30"/>
    <w:rsid w:val="00163139"/>
    <w:rsid w:val="001707EC"/>
    <w:rsid w:val="00171CE5"/>
    <w:rsid w:val="00174CA1"/>
    <w:rsid w:val="00176D90"/>
    <w:rsid w:val="00176D92"/>
    <w:rsid w:val="00182442"/>
    <w:rsid w:val="00184DE7"/>
    <w:rsid w:val="001947CD"/>
    <w:rsid w:val="0019495C"/>
    <w:rsid w:val="001B7798"/>
    <w:rsid w:val="001C14B7"/>
    <w:rsid w:val="001C1713"/>
    <w:rsid w:val="001C37DF"/>
    <w:rsid w:val="001C7076"/>
    <w:rsid w:val="001D5B33"/>
    <w:rsid w:val="001E0FF2"/>
    <w:rsid w:val="001E18AA"/>
    <w:rsid w:val="001E60CB"/>
    <w:rsid w:val="001F1117"/>
    <w:rsid w:val="00203F9D"/>
    <w:rsid w:val="00204362"/>
    <w:rsid w:val="00204D9A"/>
    <w:rsid w:val="00204E05"/>
    <w:rsid w:val="00212DCF"/>
    <w:rsid w:val="00213558"/>
    <w:rsid w:val="0021750B"/>
    <w:rsid w:val="00221B02"/>
    <w:rsid w:val="002265AB"/>
    <w:rsid w:val="0022768F"/>
    <w:rsid w:val="00230395"/>
    <w:rsid w:val="00231F50"/>
    <w:rsid w:val="0025243F"/>
    <w:rsid w:val="00255525"/>
    <w:rsid w:val="002748BB"/>
    <w:rsid w:val="00274C37"/>
    <w:rsid w:val="002778F6"/>
    <w:rsid w:val="0028633C"/>
    <w:rsid w:val="00286C01"/>
    <w:rsid w:val="00291A5A"/>
    <w:rsid w:val="002978F6"/>
    <w:rsid w:val="00297F42"/>
    <w:rsid w:val="002B2B54"/>
    <w:rsid w:val="002B3C33"/>
    <w:rsid w:val="002B5396"/>
    <w:rsid w:val="002B5F89"/>
    <w:rsid w:val="002B6138"/>
    <w:rsid w:val="002C04B8"/>
    <w:rsid w:val="002C08F1"/>
    <w:rsid w:val="002C177C"/>
    <w:rsid w:val="002C384D"/>
    <w:rsid w:val="002C49BA"/>
    <w:rsid w:val="002D69E2"/>
    <w:rsid w:val="002F1A6E"/>
    <w:rsid w:val="00304473"/>
    <w:rsid w:val="003068DD"/>
    <w:rsid w:val="00320082"/>
    <w:rsid w:val="003229C3"/>
    <w:rsid w:val="00324CD8"/>
    <w:rsid w:val="00331484"/>
    <w:rsid w:val="003317AB"/>
    <w:rsid w:val="003330FB"/>
    <w:rsid w:val="0033728D"/>
    <w:rsid w:val="00340176"/>
    <w:rsid w:val="0034252A"/>
    <w:rsid w:val="00346985"/>
    <w:rsid w:val="00346D17"/>
    <w:rsid w:val="003667B4"/>
    <w:rsid w:val="00371437"/>
    <w:rsid w:val="00373858"/>
    <w:rsid w:val="00374679"/>
    <w:rsid w:val="003802DE"/>
    <w:rsid w:val="00381619"/>
    <w:rsid w:val="00382D17"/>
    <w:rsid w:val="00393DAC"/>
    <w:rsid w:val="0039791E"/>
    <w:rsid w:val="003A2AC9"/>
    <w:rsid w:val="003A442E"/>
    <w:rsid w:val="003A775F"/>
    <w:rsid w:val="003A7A28"/>
    <w:rsid w:val="003C089B"/>
    <w:rsid w:val="003C17FC"/>
    <w:rsid w:val="003C28D6"/>
    <w:rsid w:val="003C5CC8"/>
    <w:rsid w:val="003D0206"/>
    <w:rsid w:val="003D249D"/>
    <w:rsid w:val="003E3EA1"/>
    <w:rsid w:val="003E6C23"/>
    <w:rsid w:val="003F5585"/>
    <w:rsid w:val="0040551A"/>
    <w:rsid w:val="004127AA"/>
    <w:rsid w:val="004207DC"/>
    <w:rsid w:val="00424C7B"/>
    <w:rsid w:val="00441B57"/>
    <w:rsid w:val="00442137"/>
    <w:rsid w:val="00445051"/>
    <w:rsid w:val="004453FE"/>
    <w:rsid w:val="00451C39"/>
    <w:rsid w:val="004540B5"/>
    <w:rsid w:val="004544C8"/>
    <w:rsid w:val="00457FE6"/>
    <w:rsid w:val="00460115"/>
    <w:rsid w:val="00461D6A"/>
    <w:rsid w:val="00474F72"/>
    <w:rsid w:val="004771DA"/>
    <w:rsid w:val="00482EA1"/>
    <w:rsid w:val="00482F73"/>
    <w:rsid w:val="004849AE"/>
    <w:rsid w:val="00486452"/>
    <w:rsid w:val="00486EE4"/>
    <w:rsid w:val="004870EE"/>
    <w:rsid w:val="00487B28"/>
    <w:rsid w:val="00496FD2"/>
    <w:rsid w:val="004A09F8"/>
    <w:rsid w:val="004A1556"/>
    <w:rsid w:val="004A323F"/>
    <w:rsid w:val="004A4B69"/>
    <w:rsid w:val="004B1AC3"/>
    <w:rsid w:val="004B4F6A"/>
    <w:rsid w:val="004B62E7"/>
    <w:rsid w:val="004C1F8F"/>
    <w:rsid w:val="004D3056"/>
    <w:rsid w:val="004D3AE7"/>
    <w:rsid w:val="004E1B06"/>
    <w:rsid w:val="004F104D"/>
    <w:rsid w:val="004F7E8A"/>
    <w:rsid w:val="00501F82"/>
    <w:rsid w:val="0050415A"/>
    <w:rsid w:val="00515E73"/>
    <w:rsid w:val="005211DB"/>
    <w:rsid w:val="00523709"/>
    <w:rsid w:val="00526EDC"/>
    <w:rsid w:val="00556F14"/>
    <w:rsid w:val="0056072C"/>
    <w:rsid w:val="005608C1"/>
    <w:rsid w:val="0057432E"/>
    <w:rsid w:val="00585341"/>
    <w:rsid w:val="00591C28"/>
    <w:rsid w:val="00596086"/>
    <w:rsid w:val="005A2BE8"/>
    <w:rsid w:val="005A4D94"/>
    <w:rsid w:val="005C040E"/>
    <w:rsid w:val="005C26C4"/>
    <w:rsid w:val="005C3D0D"/>
    <w:rsid w:val="005C3E75"/>
    <w:rsid w:val="005C533A"/>
    <w:rsid w:val="005E5868"/>
    <w:rsid w:val="005E698F"/>
    <w:rsid w:val="005E7F63"/>
    <w:rsid w:val="005F42FA"/>
    <w:rsid w:val="005F522C"/>
    <w:rsid w:val="0060205B"/>
    <w:rsid w:val="00604375"/>
    <w:rsid w:val="006045C4"/>
    <w:rsid w:val="00606CB4"/>
    <w:rsid w:val="006221F8"/>
    <w:rsid w:val="00622A75"/>
    <w:rsid w:val="00632B48"/>
    <w:rsid w:val="00634188"/>
    <w:rsid w:val="00634381"/>
    <w:rsid w:val="00637984"/>
    <w:rsid w:val="00641131"/>
    <w:rsid w:val="0064281D"/>
    <w:rsid w:val="00642FCC"/>
    <w:rsid w:val="0064640D"/>
    <w:rsid w:val="006477F0"/>
    <w:rsid w:val="006532D6"/>
    <w:rsid w:val="006571ED"/>
    <w:rsid w:val="006626CA"/>
    <w:rsid w:val="00663903"/>
    <w:rsid w:val="006762E0"/>
    <w:rsid w:val="0067736D"/>
    <w:rsid w:val="006803CD"/>
    <w:rsid w:val="00690293"/>
    <w:rsid w:val="0069066C"/>
    <w:rsid w:val="0069719B"/>
    <w:rsid w:val="00697433"/>
    <w:rsid w:val="006A435A"/>
    <w:rsid w:val="006A4A02"/>
    <w:rsid w:val="006D69C4"/>
    <w:rsid w:val="006E5616"/>
    <w:rsid w:val="006E5C82"/>
    <w:rsid w:val="006E72F1"/>
    <w:rsid w:val="006F6BC2"/>
    <w:rsid w:val="00702E52"/>
    <w:rsid w:val="00705451"/>
    <w:rsid w:val="007139CE"/>
    <w:rsid w:val="00714EBA"/>
    <w:rsid w:val="00722201"/>
    <w:rsid w:val="00723481"/>
    <w:rsid w:val="00724B5B"/>
    <w:rsid w:val="0073208B"/>
    <w:rsid w:val="00733BEF"/>
    <w:rsid w:val="0074098A"/>
    <w:rsid w:val="00750437"/>
    <w:rsid w:val="00760009"/>
    <w:rsid w:val="0076397F"/>
    <w:rsid w:val="0076431E"/>
    <w:rsid w:val="00775FBF"/>
    <w:rsid w:val="0077797D"/>
    <w:rsid w:val="007852CE"/>
    <w:rsid w:val="0078659D"/>
    <w:rsid w:val="007962A7"/>
    <w:rsid w:val="007A3276"/>
    <w:rsid w:val="007A77B8"/>
    <w:rsid w:val="007A7B31"/>
    <w:rsid w:val="007B21DF"/>
    <w:rsid w:val="007B4019"/>
    <w:rsid w:val="007C0AB0"/>
    <w:rsid w:val="007C0ABF"/>
    <w:rsid w:val="007C37ED"/>
    <w:rsid w:val="007D5110"/>
    <w:rsid w:val="007D6374"/>
    <w:rsid w:val="007E0B08"/>
    <w:rsid w:val="007E55BB"/>
    <w:rsid w:val="007F0494"/>
    <w:rsid w:val="0080289A"/>
    <w:rsid w:val="0080523B"/>
    <w:rsid w:val="008057B3"/>
    <w:rsid w:val="00806474"/>
    <w:rsid w:val="00820E4A"/>
    <w:rsid w:val="00822000"/>
    <w:rsid w:val="00824E66"/>
    <w:rsid w:val="0083164E"/>
    <w:rsid w:val="00833BB4"/>
    <w:rsid w:val="0083531C"/>
    <w:rsid w:val="00844F3C"/>
    <w:rsid w:val="0084772A"/>
    <w:rsid w:val="008479AA"/>
    <w:rsid w:val="00855284"/>
    <w:rsid w:val="008619E4"/>
    <w:rsid w:val="00863444"/>
    <w:rsid w:val="00864389"/>
    <w:rsid w:val="00874C5E"/>
    <w:rsid w:val="00876E20"/>
    <w:rsid w:val="00884724"/>
    <w:rsid w:val="00886357"/>
    <w:rsid w:val="00891FE3"/>
    <w:rsid w:val="00895CD7"/>
    <w:rsid w:val="008A2193"/>
    <w:rsid w:val="008A5F96"/>
    <w:rsid w:val="008A6A9C"/>
    <w:rsid w:val="008B10C8"/>
    <w:rsid w:val="008B278F"/>
    <w:rsid w:val="008C28F3"/>
    <w:rsid w:val="008C7931"/>
    <w:rsid w:val="008C7F76"/>
    <w:rsid w:val="008D3E30"/>
    <w:rsid w:val="008E0493"/>
    <w:rsid w:val="008E260A"/>
    <w:rsid w:val="008E4F0B"/>
    <w:rsid w:val="008E70BA"/>
    <w:rsid w:val="008F041B"/>
    <w:rsid w:val="008F2960"/>
    <w:rsid w:val="00900F86"/>
    <w:rsid w:val="00903894"/>
    <w:rsid w:val="0090511A"/>
    <w:rsid w:val="00932786"/>
    <w:rsid w:val="00932BDA"/>
    <w:rsid w:val="009343D5"/>
    <w:rsid w:val="00934A6E"/>
    <w:rsid w:val="00937D06"/>
    <w:rsid w:val="0094544E"/>
    <w:rsid w:val="00952FB7"/>
    <w:rsid w:val="00952FC0"/>
    <w:rsid w:val="00956122"/>
    <w:rsid w:val="009640E8"/>
    <w:rsid w:val="00991CCA"/>
    <w:rsid w:val="009931A3"/>
    <w:rsid w:val="009951AD"/>
    <w:rsid w:val="009954D4"/>
    <w:rsid w:val="009A08B2"/>
    <w:rsid w:val="009A4CBD"/>
    <w:rsid w:val="009A761A"/>
    <w:rsid w:val="009B083D"/>
    <w:rsid w:val="009B3D56"/>
    <w:rsid w:val="009C02AA"/>
    <w:rsid w:val="009C3A4C"/>
    <w:rsid w:val="009C51B5"/>
    <w:rsid w:val="009D5E0D"/>
    <w:rsid w:val="009D6486"/>
    <w:rsid w:val="009E0B15"/>
    <w:rsid w:val="009E41E7"/>
    <w:rsid w:val="009E4F57"/>
    <w:rsid w:val="00A05632"/>
    <w:rsid w:val="00A06D8D"/>
    <w:rsid w:val="00A16700"/>
    <w:rsid w:val="00A24831"/>
    <w:rsid w:val="00A44845"/>
    <w:rsid w:val="00A57400"/>
    <w:rsid w:val="00A63715"/>
    <w:rsid w:val="00A646A0"/>
    <w:rsid w:val="00A66A09"/>
    <w:rsid w:val="00A67C37"/>
    <w:rsid w:val="00A67D7B"/>
    <w:rsid w:val="00A709ED"/>
    <w:rsid w:val="00A77548"/>
    <w:rsid w:val="00A810F1"/>
    <w:rsid w:val="00A83A55"/>
    <w:rsid w:val="00A87D82"/>
    <w:rsid w:val="00A930DE"/>
    <w:rsid w:val="00A93401"/>
    <w:rsid w:val="00AA148C"/>
    <w:rsid w:val="00AA6E68"/>
    <w:rsid w:val="00AB0932"/>
    <w:rsid w:val="00AB1542"/>
    <w:rsid w:val="00AB623E"/>
    <w:rsid w:val="00AC1136"/>
    <w:rsid w:val="00AC4029"/>
    <w:rsid w:val="00AF26C9"/>
    <w:rsid w:val="00AF3D0A"/>
    <w:rsid w:val="00AF3E9B"/>
    <w:rsid w:val="00AF4F51"/>
    <w:rsid w:val="00AF61AF"/>
    <w:rsid w:val="00B0285F"/>
    <w:rsid w:val="00B15417"/>
    <w:rsid w:val="00B159F5"/>
    <w:rsid w:val="00B2017F"/>
    <w:rsid w:val="00B21BB1"/>
    <w:rsid w:val="00B26393"/>
    <w:rsid w:val="00B32019"/>
    <w:rsid w:val="00B32AB8"/>
    <w:rsid w:val="00B362EB"/>
    <w:rsid w:val="00B37C37"/>
    <w:rsid w:val="00B42FA1"/>
    <w:rsid w:val="00B50E78"/>
    <w:rsid w:val="00B55EB2"/>
    <w:rsid w:val="00B61B03"/>
    <w:rsid w:val="00B66D6A"/>
    <w:rsid w:val="00B7197B"/>
    <w:rsid w:val="00B754CE"/>
    <w:rsid w:val="00B8276E"/>
    <w:rsid w:val="00B953E3"/>
    <w:rsid w:val="00B973BA"/>
    <w:rsid w:val="00BA07EB"/>
    <w:rsid w:val="00BA507D"/>
    <w:rsid w:val="00BB4843"/>
    <w:rsid w:val="00BC268B"/>
    <w:rsid w:val="00BC3C7A"/>
    <w:rsid w:val="00BC51C7"/>
    <w:rsid w:val="00BD3346"/>
    <w:rsid w:val="00BD7446"/>
    <w:rsid w:val="00BE0DA2"/>
    <w:rsid w:val="00BE79EB"/>
    <w:rsid w:val="00C0074F"/>
    <w:rsid w:val="00C01DC1"/>
    <w:rsid w:val="00C0286A"/>
    <w:rsid w:val="00C04EFC"/>
    <w:rsid w:val="00C053B0"/>
    <w:rsid w:val="00C06624"/>
    <w:rsid w:val="00C1083F"/>
    <w:rsid w:val="00C1206C"/>
    <w:rsid w:val="00C146B2"/>
    <w:rsid w:val="00C15724"/>
    <w:rsid w:val="00C22D1C"/>
    <w:rsid w:val="00C23F14"/>
    <w:rsid w:val="00C24C75"/>
    <w:rsid w:val="00C25E78"/>
    <w:rsid w:val="00C275E8"/>
    <w:rsid w:val="00C302E0"/>
    <w:rsid w:val="00C3292A"/>
    <w:rsid w:val="00C40990"/>
    <w:rsid w:val="00C410A2"/>
    <w:rsid w:val="00C63D44"/>
    <w:rsid w:val="00C73A59"/>
    <w:rsid w:val="00C80AC5"/>
    <w:rsid w:val="00C81922"/>
    <w:rsid w:val="00C85696"/>
    <w:rsid w:val="00C92BF8"/>
    <w:rsid w:val="00C931A5"/>
    <w:rsid w:val="00C9559F"/>
    <w:rsid w:val="00CA57CB"/>
    <w:rsid w:val="00CB3027"/>
    <w:rsid w:val="00CB33A4"/>
    <w:rsid w:val="00CC196E"/>
    <w:rsid w:val="00CC21DF"/>
    <w:rsid w:val="00CC3446"/>
    <w:rsid w:val="00CC6DF8"/>
    <w:rsid w:val="00CC731C"/>
    <w:rsid w:val="00CD73DE"/>
    <w:rsid w:val="00CD7FF3"/>
    <w:rsid w:val="00CE10D3"/>
    <w:rsid w:val="00CE6BEE"/>
    <w:rsid w:val="00CF4451"/>
    <w:rsid w:val="00CF5985"/>
    <w:rsid w:val="00CF5C20"/>
    <w:rsid w:val="00D0253A"/>
    <w:rsid w:val="00D03059"/>
    <w:rsid w:val="00D04B31"/>
    <w:rsid w:val="00D0580E"/>
    <w:rsid w:val="00D10AA7"/>
    <w:rsid w:val="00D1664C"/>
    <w:rsid w:val="00D2211A"/>
    <w:rsid w:val="00D23D35"/>
    <w:rsid w:val="00D24948"/>
    <w:rsid w:val="00D27F55"/>
    <w:rsid w:val="00D33570"/>
    <w:rsid w:val="00D44A57"/>
    <w:rsid w:val="00D528AA"/>
    <w:rsid w:val="00D56797"/>
    <w:rsid w:val="00D64A25"/>
    <w:rsid w:val="00D677D5"/>
    <w:rsid w:val="00D73EC3"/>
    <w:rsid w:val="00D77E91"/>
    <w:rsid w:val="00D81522"/>
    <w:rsid w:val="00D85674"/>
    <w:rsid w:val="00D96FB4"/>
    <w:rsid w:val="00DA1946"/>
    <w:rsid w:val="00DA211E"/>
    <w:rsid w:val="00DA4909"/>
    <w:rsid w:val="00DA5275"/>
    <w:rsid w:val="00DA67EE"/>
    <w:rsid w:val="00DB26CA"/>
    <w:rsid w:val="00DB68B6"/>
    <w:rsid w:val="00DC0D7E"/>
    <w:rsid w:val="00DC0DD9"/>
    <w:rsid w:val="00DC13E3"/>
    <w:rsid w:val="00DC7E7A"/>
    <w:rsid w:val="00DD1486"/>
    <w:rsid w:val="00DD760C"/>
    <w:rsid w:val="00DE2268"/>
    <w:rsid w:val="00DF0A98"/>
    <w:rsid w:val="00DF0CF6"/>
    <w:rsid w:val="00DF20B4"/>
    <w:rsid w:val="00E00972"/>
    <w:rsid w:val="00E058A2"/>
    <w:rsid w:val="00E11701"/>
    <w:rsid w:val="00E17B7C"/>
    <w:rsid w:val="00E17BAA"/>
    <w:rsid w:val="00E20FDB"/>
    <w:rsid w:val="00E22E54"/>
    <w:rsid w:val="00E42C6C"/>
    <w:rsid w:val="00E44DC4"/>
    <w:rsid w:val="00E478A4"/>
    <w:rsid w:val="00E60B8D"/>
    <w:rsid w:val="00E616B5"/>
    <w:rsid w:val="00E65C9F"/>
    <w:rsid w:val="00E71619"/>
    <w:rsid w:val="00E76AB2"/>
    <w:rsid w:val="00E80D3E"/>
    <w:rsid w:val="00E84F81"/>
    <w:rsid w:val="00E86085"/>
    <w:rsid w:val="00E92956"/>
    <w:rsid w:val="00E954B4"/>
    <w:rsid w:val="00E9553F"/>
    <w:rsid w:val="00EA1243"/>
    <w:rsid w:val="00EA31F1"/>
    <w:rsid w:val="00EA6E5D"/>
    <w:rsid w:val="00EB036E"/>
    <w:rsid w:val="00EB0A47"/>
    <w:rsid w:val="00EB0EA0"/>
    <w:rsid w:val="00EB4303"/>
    <w:rsid w:val="00EC190D"/>
    <w:rsid w:val="00EC1BD9"/>
    <w:rsid w:val="00EC29D7"/>
    <w:rsid w:val="00ED67B5"/>
    <w:rsid w:val="00EF15BE"/>
    <w:rsid w:val="00EF32DE"/>
    <w:rsid w:val="00F018D2"/>
    <w:rsid w:val="00F02008"/>
    <w:rsid w:val="00F11638"/>
    <w:rsid w:val="00F11683"/>
    <w:rsid w:val="00F17179"/>
    <w:rsid w:val="00F2208F"/>
    <w:rsid w:val="00F31DE6"/>
    <w:rsid w:val="00F31F10"/>
    <w:rsid w:val="00F33CAB"/>
    <w:rsid w:val="00F45CCF"/>
    <w:rsid w:val="00F63713"/>
    <w:rsid w:val="00F66A88"/>
    <w:rsid w:val="00F7004E"/>
    <w:rsid w:val="00F70BB4"/>
    <w:rsid w:val="00F84553"/>
    <w:rsid w:val="00F92EA6"/>
    <w:rsid w:val="00F94EDF"/>
    <w:rsid w:val="00FA3EE6"/>
    <w:rsid w:val="00FA54FC"/>
    <w:rsid w:val="00FA7EFA"/>
    <w:rsid w:val="00FB0D2C"/>
    <w:rsid w:val="00FB1F69"/>
    <w:rsid w:val="00FC5695"/>
    <w:rsid w:val="00FD3F9E"/>
    <w:rsid w:val="00FD5DF8"/>
    <w:rsid w:val="00FE118B"/>
    <w:rsid w:val="00FE3BDE"/>
    <w:rsid w:val="00FF75E8"/>
    <w:rsid w:val="030C9567"/>
    <w:rsid w:val="039960EC"/>
    <w:rsid w:val="0462A3A1"/>
    <w:rsid w:val="047ECE1D"/>
    <w:rsid w:val="04BE3566"/>
    <w:rsid w:val="058F0F47"/>
    <w:rsid w:val="05CB20B6"/>
    <w:rsid w:val="065DCFA3"/>
    <w:rsid w:val="066CA6BC"/>
    <w:rsid w:val="06E8036D"/>
    <w:rsid w:val="0804A982"/>
    <w:rsid w:val="08269CC3"/>
    <w:rsid w:val="0907EBAB"/>
    <w:rsid w:val="09263670"/>
    <w:rsid w:val="09A2820C"/>
    <w:rsid w:val="09F3E3E3"/>
    <w:rsid w:val="0A8C4F50"/>
    <w:rsid w:val="0A92439D"/>
    <w:rsid w:val="0C3BF628"/>
    <w:rsid w:val="0C9B2692"/>
    <w:rsid w:val="0CD81AA5"/>
    <w:rsid w:val="0CF79AFB"/>
    <w:rsid w:val="0D4900E9"/>
    <w:rsid w:val="0D4A1324"/>
    <w:rsid w:val="0D546419"/>
    <w:rsid w:val="0D96CB52"/>
    <w:rsid w:val="0DB1514B"/>
    <w:rsid w:val="0EDF911B"/>
    <w:rsid w:val="0F5FC073"/>
    <w:rsid w:val="0F6C628A"/>
    <w:rsid w:val="0FA12B8D"/>
    <w:rsid w:val="100078CE"/>
    <w:rsid w:val="1015AFB4"/>
    <w:rsid w:val="108F5DDF"/>
    <w:rsid w:val="10C771FA"/>
    <w:rsid w:val="10C90AFC"/>
    <w:rsid w:val="11BD779C"/>
    <w:rsid w:val="11C2399F"/>
    <w:rsid w:val="14060CD6"/>
    <w:rsid w:val="14333196"/>
    <w:rsid w:val="14E8F7C1"/>
    <w:rsid w:val="1652A179"/>
    <w:rsid w:val="16ECFFDC"/>
    <w:rsid w:val="1763C7FF"/>
    <w:rsid w:val="1772FC22"/>
    <w:rsid w:val="17B3C1AB"/>
    <w:rsid w:val="17B85576"/>
    <w:rsid w:val="183A233A"/>
    <w:rsid w:val="18671F74"/>
    <w:rsid w:val="19AEDEE3"/>
    <w:rsid w:val="1A9571BB"/>
    <w:rsid w:val="1AE21686"/>
    <w:rsid w:val="1B457C4F"/>
    <w:rsid w:val="1B4F8E25"/>
    <w:rsid w:val="1BE4FD9F"/>
    <w:rsid w:val="1C3BBE5D"/>
    <w:rsid w:val="1CDEC924"/>
    <w:rsid w:val="1CE3CBCB"/>
    <w:rsid w:val="1CF21DD8"/>
    <w:rsid w:val="1CFEF7F9"/>
    <w:rsid w:val="1E373E77"/>
    <w:rsid w:val="1F6783E9"/>
    <w:rsid w:val="1FA4BB76"/>
    <w:rsid w:val="2197C172"/>
    <w:rsid w:val="22367122"/>
    <w:rsid w:val="22C54F19"/>
    <w:rsid w:val="23726538"/>
    <w:rsid w:val="24006BE5"/>
    <w:rsid w:val="24A900CD"/>
    <w:rsid w:val="25234DE6"/>
    <w:rsid w:val="253A9DCD"/>
    <w:rsid w:val="267A56D4"/>
    <w:rsid w:val="269AD270"/>
    <w:rsid w:val="271C074A"/>
    <w:rsid w:val="273AA905"/>
    <w:rsid w:val="277E7104"/>
    <w:rsid w:val="27FD0DC0"/>
    <w:rsid w:val="29B77883"/>
    <w:rsid w:val="2A0006A5"/>
    <w:rsid w:val="2A11CD96"/>
    <w:rsid w:val="2A171CA9"/>
    <w:rsid w:val="2A39F271"/>
    <w:rsid w:val="2AA1714A"/>
    <w:rsid w:val="2B2407F9"/>
    <w:rsid w:val="2B56BE01"/>
    <w:rsid w:val="2BAD9DF7"/>
    <w:rsid w:val="2C739836"/>
    <w:rsid w:val="2CE8B4BE"/>
    <w:rsid w:val="2D0D756E"/>
    <w:rsid w:val="2D188041"/>
    <w:rsid w:val="2D3FCDE2"/>
    <w:rsid w:val="2E0DD5E9"/>
    <w:rsid w:val="2EA34711"/>
    <w:rsid w:val="2ED7462A"/>
    <w:rsid w:val="2F0B4137"/>
    <w:rsid w:val="2FC06305"/>
    <w:rsid w:val="3080412B"/>
    <w:rsid w:val="31141B1B"/>
    <w:rsid w:val="3123A30D"/>
    <w:rsid w:val="321B95C6"/>
    <w:rsid w:val="339EF93C"/>
    <w:rsid w:val="34F3C6A3"/>
    <w:rsid w:val="35682F1F"/>
    <w:rsid w:val="35A8931B"/>
    <w:rsid w:val="367156DF"/>
    <w:rsid w:val="3840CEFA"/>
    <w:rsid w:val="3945A80D"/>
    <w:rsid w:val="39D3C11C"/>
    <w:rsid w:val="3ABAFE81"/>
    <w:rsid w:val="3BC4BAB4"/>
    <w:rsid w:val="3C41BC78"/>
    <w:rsid w:val="3CD8E39F"/>
    <w:rsid w:val="3CF45923"/>
    <w:rsid w:val="3DEF16EB"/>
    <w:rsid w:val="3DF29B7B"/>
    <w:rsid w:val="3F155104"/>
    <w:rsid w:val="401A2ABA"/>
    <w:rsid w:val="4075E34B"/>
    <w:rsid w:val="41500BEA"/>
    <w:rsid w:val="41B2F8C7"/>
    <w:rsid w:val="421DBB69"/>
    <w:rsid w:val="430FEB28"/>
    <w:rsid w:val="432EBE56"/>
    <w:rsid w:val="4447DD92"/>
    <w:rsid w:val="449CD7CC"/>
    <w:rsid w:val="44AE4968"/>
    <w:rsid w:val="44EB88FD"/>
    <w:rsid w:val="451C6318"/>
    <w:rsid w:val="458CF161"/>
    <w:rsid w:val="47548E7F"/>
    <w:rsid w:val="4775575E"/>
    <w:rsid w:val="4798DE9C"/>
    <w:rsid w:val="48305058"/>
    <w:rsid w:val="484978B5"/>
    <w:rsid w:val="4B400BC3"/>
    <w:rsid w:val="4C222D80"/>
    <w:rsid w:val="4CCA2741"/>
    <w:rsid w:val="4D47897A"/>
    <w:rsid w:val="4DA84314"/>
    <w:rsid w:val="4ED34032"/>
    <w:rsid w:val="4EF13FD1"/>
    <w:rsid w:val="4F16982A"/>
    <w:rsid w:val="4FE36EA7"/>
    <w:rsid w:val="504A7B94"/>
    <w:rsid w:val="504CE256"/>
    <w:rsid w:val="5058B4AE"/>
    <w:rsid w:val="50A96FFE"/>
    <w:rsid w:val="50C51DF3"/>
    <w:rsid w:val="51E16063"/>
    <w:rsid w:val="524235F5"/>
    <w:rsid w:val="52898C4D"/>
    <w:rsid w:val="53296DF1"/>
    <w:rsid w:val="5345D666"/>
    <w:rsid w:val="5376AA39"/>
    <w:rsid w:val="54EBEB49"/>
    <w:rsid w:val="55C95E1A"/>
    <w:rsid w:val="5655E8EC"/>
    <w:rsid w:val="56BE4E69"/>
    <w:rsid w:val="57452A66"/>
    <w:rsid w:val="58CFADE2"/>
    <w:rsid w:val="58E96DB7"/>
    <w:rsid w:val="58ECAC93"/>
    <w:rsid w:val="58F8CBFB"/>
    <w:rsid w:val="596ED9C4"/>
    <w:rsid w:val="59700519"/>
    <w:rsid w:val="5983627B"/>
    <w:rsid w:val="5A035765"/>
    <w:rsid w:val="5A367373"/>
    <w:rsid w:val="5B032C36"/>
    <w:rsid w:val="5B88A956"/>
    <w:rsid w:val="5BA82FDA"/>
    <w:rsid w:val="5D235ACF"/>
    <w:rsid w:val="5DAD7D28"/>
    <w:rsid w:val="5DBDD31E"/>
    <w:rsid w:val="5E6BF35F"/>
    <w:rsid w:val="5EAC4009"/>
    <w:rsid w:val="5EB1A3B8"/>
    <w:rsid w:val="5F5FE1A8"/>
    <w:rsid w:val="5FC6AD9B"/>
    <w:rsid w:val="60836687"/>
    <w:rsid w:val="6249226C"/>
    <w:rsid w:val="62FA0C9E"/>
    <w:rsid w:val="6402010E"/>
    <w:rsid w:val="643595E8"/>
    <w:rsid w:val="645D3C6B"/>
    <w:rsid w:val="647CE9BC"/>
    <w:rsid w:val="64E34FA2"/>
    <w:rsid w:val="6570ACAF"/>
    <w:rsid w:val="65F9B9EB"/>
    <w:rsid w:val="66522186"/>
    <w:rsid w:val="66820EE8"/>
    <w:rsid w:val="66868B41"/>
    <w:rsid w:val="66EFEA5F"/>
    <w:rsid w:val="6739A1D0"/>
    <w:rsid w:val="68A05804"/>
    <w:rsid w:val="6940681D"/>
    <w:rsid w:val="697A2371"/>
    <w:rsid w:val="69A9D496"/>
    <w:rsid w:val="6A27A848"/>
    <w:rsid w:val="6AA610F4"/>
    <w:rsid w:val="6ACA88A0"/>
    <w:rsid w:val="6B0E745B"/>
    <w:rsid w:val="6B709766"/>
    <w:rsid w:val="6BADB1EB"/>
    <w:rsid w:val="6C9EB06C"/>
    <w:rsid w:val="6E14987E"/>
    <w:rsid w:val="6EFD8F88"/>
    <w:rsid w:val="6F285992"/>
    <w:rsid w:val="6FBA57A1"/>
    <w:rsid w:val="70C429F3"/>
    <w:rsid w:val="70D6DADC"/>
    <w:rsid w:val="70FAE1A9"/>
    <w:rsid w:val="7124B947"/>
    <w:rsid w:val="716134C2"/>
    <w:rsid w:val="71C56429"/>
    <w:rsid w:val="71F23425"/>
    <w:rsid w:val="7221190A"/>
    <w:rsid w:val="7238D39A"/>
    <w:rsid w:val="727C5477"/>
    <w:rsid w:val="732C4F6B"/>
    <w:rsid w:val="7333A396"/>
    <w:rsid w:val="7333ED7A"/>
    <w:rsid w:val="73B73837"/>
    <w:rsid w:val="73E14D25"/>
    <w:rsid w:val="7496830E"/>
    <w:rsid w:val="74AEF76F"/>
    <w:rsid w:val="75428AE2"/>
    <w:rsid w:val="757D1D86"/>
    <w:rsid w:val="75C067BA"/>
    <w:rsid w:val="76E8A657"/>
    <w:rsid w:val="7722A0DA"/>
    <w:rsid w:val="777FE39A"/>
    <w:rsid w:val="78502708"/>
    <w:rsid w:val="78669991"/>
    <w:rsid w:val="789D2136"/>
    <w:rsid w:val="796FCCF5"/>
    <w:rsid w:val="79A72A12"/>
    <w:rsid w:val="79B17475"/>
    <w:rsid w:val="79FA469A"/>
    <w:rsid w:val="7AA9CAF7"/>
    <w:rsid w:val="7ACCF4C3"/>
    <w:rsid w:val="7AFB0305"/>
    <w:rsid w:val="7BB74157"/>
    <w:rsid w:val="7BF4EC29"/>
    <w:rsid w:val="7C7C7E9E"/>
    <w:rsid w:val="7CB6D78E"/>
    <w:rsid w:val="7D65F62B"/>
    <w:rsid w:val="7E32E2BA"/>
    <w:rsid w:val="7E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60495D53"/>
  <w15:docId w15:val="{47D2D373-9FE3-459E-BA71-2E757274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C"/>
    <w:pPr>
      <w:spacing w:before="200" w:after="200" w:line="276" w:lineRule="auto"/>
      <w:ind w:left="170" w:right="170"/>
      <w:jc w:val="center"/>
      <w:outlineLvl w:val="0"/>
    </w:pPr>
    <w:rPr>
      <w:rFonts w:asciiTheme="minorHAnsi" w:eastAsiaTheme="minorHAnsi" w:hAnsiTheme="minorHAnsi" w:cstheme="minorBidi"/>
      <w:b/>
      <w:bCs/>
      <w:caps/>
      <w:color w:val="00000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/>
      <w:ind w:left="1066" w:hanging="35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43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Odstavec_muj,Nad,Odstavec cíl se seznamem,Odstavec se seznamem5,List Paragraph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38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42C6C"/>
    <w:rPr>
      <w:b/>
      <w:bCs/>
      <w:caps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FF7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63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34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34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34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344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A1556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4A1556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Zkladnodstavec">
    <w:name w:val="[Základní odstavec]"/>
    <w:basedOn w:val="Normln"/>
    <w:uiPriority w:val="99"/>
    <w:rsid w:val="00C0286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paragraph" w:styleId="Seznamsodrkami">
    <w:name w:val="List Bullet"/>
    <w:basedOn w:val="Normln"/>
    <w:rsid w:val="00176D90"/>
    <w:pPr>
      <w:numPr>
        <w:numId w:val="25"/>
      </w:numPr>
    </w:pPr>
  </w:style>
  <w:style w:type="paragraph" w:customStyle="1" w:styleId="text">
    <w:name w:val="*text"/>
    <w:basedOn w:val="Normln"/>
    <w:link w:val="textChar"/>
    <w:qFormat/>
    <w:rsid w:val="00A06D8D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Char">
    <w:name w:val="*text Char"/>
    <w:basedOn w:val="Standardnpsmoodstavce"/>
    <w:link w:val="text"/>
    <w:rsid w:val="00A06D8D"/>
  </w:style>
  <w:style w:type="paragraph" w:styleId="Revize">
    <w:name w:val="Revision"/>
    <w:hidden/>
    <w:uiPriority w:val="99"/>
    <w:semiHidden/>
    <w:rsid w:val="005C3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Odstavec cíl se seznamem Char,Odstavec se seznamem5 Char,List Paragraph Char"/>
    <w:link w:val="Odstavecseseznamem"/>
    <w:uiPriority w:val="34"/>
    <w:locked/>
    <w:rsid w:val="00D73E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424C7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24C7B"/>
    <w:pPr>
      <w:spacing w:after="100"/>
    </w:pPr>
  </w:style>
  <w:style w:type="character" w:styleId="Zdraznnintenzivn">
    <w:name w:val="Intense Emphasis"/>
    <w:basedOn w:val="Standardnpsmoodstavce"/>
    <w:uiPriority w:val="21"/>
    <w:qFormat/>
    <w:rsid w:val="0057432E"/>
    <w:rPr>
      <w:i/>
      <w:iCs/>
      <w:color w:val="4F81BD" w:themeColor="accen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432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432E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7432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ent_x00e1__x0159_ xmlns="96f83003-48fd-4f52-836f-d78a4dd9c06d" xsi:nil="true"/>
    <_Flow_SignoffStatus xmlns="96f83003-48fd-4f52-836f-d78a4dd9c0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CF9D6ADE5B43ACCF94B3A4065965" ma:contentTypeVersion="13" ma:contentTypeDescription="Vytvoří nový dokument" ma:contentTypeScope="" ma:versionID="ad304349f41bb9c120f6f82f57fd4a1b">
  <xsd:schema xmlns:xsd="http://www.w3.org/2001/XMLSchema" xmlns:xs="http://www.w3.org/2001/XMLSchema" xmlns:p="http://schemas.microsoft.com/office/2006/metadata/properties" xmlns:ns2="96f83003-48fd-4f52-836f-d78a4dd9c06d" xmlns:ns3="38a97ebd-7b55-4e0a-b11e-b1f20907ee6a" targetNamespace="http://schemas.microsoft.com/office/2006/metadata/properties" ma:root="true" ma:fieldsID="47ecb576dad31e60f3c8139bfbdfb946" ns2:_="" ns3:_="">
    <xsd:import namespace="96f83003-48fd-4f52-836f-d78a4dd9c06d"/>
    <xsd:import namespace="38a97ebd-7b55-4e0a-b11e-b1f20907ee6a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Koment_x00e1__x0159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83003-48fd-4f52-836f-d78a4dd9c06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" nillable="true" ma:displayName="Stav odsouhlasení" ma:internalName="_x0024_Resources_x003a_core_x002c_Signoff_Status_x003b_" ma:readOnly="false">
      <xsd:simpleType>
        <xsd:restriction base="dms:Text"/>
      </xsd:simpleType>
    </xsd:element>
    <xsd:element name="Koment_x00e1__x0159_" ma:index="3" nillable="true" ma:displayName="Komentář" ma:internalName="Koment_x00e1__x0159_" ma:readOnly="false">
      <xsd:simpleType>
        <xsd:restriction base="dms:Text">
          <xsd:maxLength value="50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97ebd-7b55-4e0a-b11e-b1f20907e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C6216-12FF-45BF-AB63-D4366A43A7CC}">
  <ds:schemaRefs>
    <ds:schemaRef ds:uri="96f83003-48fd-4f52-836f-d78a4dd9c06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38a97ebd-7b55-4e0a-b11e-b1f20907ee6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35773-6BAE-4F66-AA63-30A0A5E87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EE9386-81AF-4F36-A1C5-7A0B6BB8C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948290-A288-45EC-93C9-0298012B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83003-48fd-4f52-836f-d78a4dd9c06d"/>
    <ds:schemaRef ds:uri="38a97ebd-7b55-4e0a-b11e-b1f20907e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1773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datairop@mmr.cz</dc:creator>
  <cp:lastModifiedBy>Bílý Pavel</cp:lastModifiedBy>
  <cp:revision>22</cp:revision>
  <dcterms:created xsi:type="dcterms:W3CDTF">2022-10-27T09:19:00Z</dcterms:created>
  <dcterms:modified xsi:type="dcterms:W3CDTF">2023-02-17T15:41:00Z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0x0101005A81CF9D6ADE5B43ACCF94B3A4065965</vt:lpwstr>
  </property>
</Properties>
</file>