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A90" w:rsidRPr="00811A90" w:rsidRDefault="00811A90" w:rsidP="00811A90">
      <w:pPr>
        <w:spacing w:before="100" w:beforeAutospacing="1" w:after="100" w:afterAutospacing="1" w:line="240" w:lineRule="auto"/>
        <w:rPr>
          <w:rFonts w:ascii="Times New Roman" w:eastAsia="Times New Roman" w:hAnsi="Times New Roman" w:cs="Times New Roman"/>
          <w:sz w:val="28"/>
          <w:szCs w:val="28"/>
          <w:lang w:eastAsia="cs-CZ"/>
        </w:rPr>
      </w:pPr>
      <w:r w:rsidRPr="00811A90">
        <w:rPr>
          <w:rFonts w:ascii="Times New Roman" w:eastAsia="Times New Roman" w:hAnsi="Times New Roman" w:cs="Times New Roman"/>
          <w:b/>
          <w:bCs/>
          <w:sz w:val="28"/>
          <w:szCs w:val="28"/>
          <w:lang w:eastAsia="cs-CZ"/>
        </w:rPr>
        <w:t>Naplňování metody LEADER prostřednictvím Místních akčních skupin</w:t>
      </w:r>
    </w:p>
    <w:p w:rsidR="00811A90" w:rsidRPr="00811A90" w:rsidRDefault="00811A90" w:rsidP="00811A9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 xml:space="preserve">Metoda LEADER je iniciativou propojující aktivity rozvíjející venkovskou ekonomiku. Hlavním cílem je intenzivně podporovat rozvoj venkova prostřednictvím místních obyvatel. Implementace metody LEADER probíhá prostřednictvím tzv. Místních akčních skupin (MAS). MAS je místní partnerství mezi soukromým a veřejným sektorem působící na vymezeném </w:t>
      </w:r>
      <w:proofErr w:type="spellStart"/>
      <w:r w:rsidRPr="00811A90">
        <w:rPr>
          <w:rFonts w:ascii="Times New Roman" w:eastAsia="Times New Roman" w:hAnsi="Times New Roman" w:cs="Times New Roman"/>
          <w:sz w:val="24"/>
          <w:szCs w:val="24"/>
          <w:lang w:eastAsia="cs-CZ"/>
        </w:rPr>
        <w:t>subregionálním</w:t>
      </w:r>
      <w:proofErr w:type="spellEnd"/>
      <w:r w:rsidRPr="00811A90">
        <w:rPr>
          <w:rFonts w:ascii="Times New Roman" w:eastAsia="Times New Roman" w:hAnsi="Times New Roman" w:cs="Times New Roman"/>
          <w:sz w:val="24"/>
          <w:szCs w:val="24"/>
          <w:lang w:eastAsia="cs-CZ"/>
        </w:rPr>
        <w:t xml:space="preserve"> území, pro něž navrhuje a provádí strategii. Hlavním úkolem MAS je aktivizace občanů daného území, budování partnerství, sjednocování lidí a podporování dobrovolné činnosti na všech úrovních aktivit obyvatel venkova.</w:t>
      </w:r>
    </w:p>
    <w:p w:rsidR="00811A90" w:rsidRPr="00811A90" w:rsidRDefault="00811A90" w:rsidP="00811A9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V rámci programového období 2007 – 2013 byla podpora MAS umožněna jen prostřednictvím Programu rozvoje venkova. MAS podpořené v rámci osy IV získaly finanční prostředky nejen na realizaci své strategie území, ale zároveň na provozní výdaje a výdaje spojené s pořádáním informačních a propagačních akcí. Další podpora, kterou mohly využít všechny MAS i nepodpořené, byla zaměřena na realizaci projektů spolupráce.</w:t>
      </w:r>
    </w:p>
    <w:p w:rsidR="00811A90" w:rsidRPr="00811A90" w:rsidRDefault="00811A90" w:rsidP="00811A9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 xml:space="preserve">V novém programovém období bude podpora MAS rozšířena do ostatních Evropských strukturálních a investičních fondů, přes které je možné využít metodu LEADER jako </w:t>
      </w:r>
      <w:proofErr w:type="spellStart"/>
      <w:r w:rsidRPr="00811A90">
        <w:rPr>
          <w:rFonts w:ascii="Times New Roman" w:eastAsia="Times New Roman" w:hAnsi="Times New Roman" w:cs="Times New Roman"/>
          <w:sz w:val="24"/>
          <w:szCs w:val="24"/>
          <w:lang w:eastAsia="cs-CZ"/>
        </w:rPr>
        <w:t>komunitně</w:t>
      </w:r>
      <w:proofErr w:type="spellEnd"/>
      <w:r w:rsidRPr="00811A90">
        <w:rPr>
          <w:rFonts w:ascii="Times New Roman" w:eastAsia="Times New Roman" w:hAnsi="Times New Roman" w:cs="Times New Roman"/>
          <w:sz w:val="24"/>
          <w:szCs w:val="24"/>
          <w:lang w:eastAsia="cs-CZ"/>
        </w:rPr>
        <w:t xml:space="preserve"> vedený místní rozvoj (CLLD). K implementaci CLLD se k Programu rozvoje venkova připojí Integrovaný regionální operační program (pod Ministerstvem pro místní rozvoj), Operační program Zaměstnanost (pod Ministerstvem práce a sociálních věcí) a Operační program Životní prostředí (pod Ministerstvem životního prostředí). Provozní náklady a náklady na oživení strategií </w:t>
      </w:r>
      <w:proofErr w:type="spellStart"/>
      <w:r w:rsidRPr="00811A90">
        <w:rPr>
          <w:rFonts w:ascii="Times New Roman" w:eastAsia="Times New Roman" w:hAnsi="Times New Roman" w:cs="Times New Roman"/>
          <w:sz w:val="24"/>
          <w:szCs w:val="24"/>
          <w:lang w:eastAsia="cs-CZ"/>
        </w:rPr>
        <w:t>komunitně</w:t>
      </w:r>
      <w:proofErr w:type="spellEnd"/>
      <w:r w:rsidRPr="00811A90">
        <w:rPr>
          <w:rFonts w:ascii="Times New Roman" w:eastAsia="Times New Roman" w:hAnsi="Times New Roman" w:cs="Times New Roman"/>
          <w:sz w:val="24"/>
          <w:szCs w:val="24"/>
          <w:lang w:eastAsia="cs-CZ"/>
        </w:rPr>
        <w:t xml:space="preserve"> vedeného místního rozvoje budou hrazeny prostřednictvím Integrovaného regionálního operačního programu z Evropského fondu pro regionální rozvoj.</w:t>
      </w:r>
    </w:p>
    <w:p w:rsidR="00811A90" w:rsidRPr="00811A90" w:rsidRDefault="00811A90" w:rsidP="00811A9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 xml:space="preserve">Od 24. 11. 2014 do 22. 5. 2015 mohou MAS předkládat Žádosti o standardizaci na centrální pracoviště Státního zemědělského a intervenčního fondu. Splnění standardů bude posuzováno dle Metodiky pro standardizaci místních akčních skupin v programovém období 2014 – 2020, která definuje standardy pro přijatelnost MAS, vymezuje postup procesu standardizace MAS a specifikuje potřebné dokumenty předkládané při standardizaci. Standardy jsou rozděleny do pěti tematických okruhů - územní působnost, místní akční skupina, orgány MAS, kancelář MAS a </w:t>
      </w:r>
      <w:proofErr w:type="spellStart"/>
      <w:r w:rsidRPr="00811A90">
        <w:rPr>
          <w:rFonts w:ascii="Times New Roman" w:eastAsia="Times New Roman" w:hAnsi="Times New Roman" w:cs="Times New Roman"/>
          <w:sz w:val="24"/>
          <w:szCs w:val="24"/>
          <w:lang w:eastAsia="cs-CZ"/>
        </w:rPr>
        <w:t>institucionalizace</w:t>
      </w:r>
      <w:proofErr w:type="spellEnd"/>
      <w:r w:rsidRPr="00811A90">
        <w:rPr>
          <w:rFonts w:ascii="Times New Roman" w:eastAsia="Times New Roman" w:hAnsi="Times New Roman" w:cs="Times New Roman"/>
          <w:sz w:val="24"/>
          <w:szCs w:val="24"/>
          <w:lang w:eastAsia="cs-CZ"/>
        </w:rPr>
        <w:t xml:space="preserve"> MAS. Splněním standardů uvedených v Metodice MAS prokážou, že jsou schopny vykonávat činnosti stanovené v Nařízení Evropského parlamentu a Rady (EU) č. 1303/2013.</w:t>
      </w:r>
    </w:p>
    <w:p w:rsidR="00811A90" w:rsidRPr="00811A90" w:rsidRDefault="00811A90" w:rsidP="00811A9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 xml:space="preserve">MAS, které získají osvědčení o splnění standardů, mohou předkládat žádosti o podporu strategií </w:t>
      </w:r>
      <w:proofErr w:type="spellStart"/>
      <w:r w:rsidRPr="00811A90">
        <w:rPr>
          <w:rFonts w:ascii="Times New Roman" w:eastAsia="Times New Roman" w:hAnsi="Times New Roman" w:cs="Times New Roman"/>
          <w:sz w:val="24"/>
          <w:szCs w:val="24"/>
          <w:lang w:eastAsia="cs-CZ"/>
        </w:rPr>
        <w:t>komunitně</w:t>
      </w:r>
      <w:proofErr w:type="spellEnd"/>
      <w:r w:rsidRPr="00811A90">
        <w:rPr>
          <w:rFonts w:ascii="Times New Roman" w:eastAsia="Times New Roman" w:hAnsi="Times New Roman" w:cs="Times New Roman"/>
          <w:sz w:val="24"/>
          <w:szCs w:val="24"/>
          <w:lang w:eastAsia="cs-CZ"/>
        </w:rPr>
        <w:t xml:space="preserve"> vedeného místního rozvoje Ministerstvu pro místní rozvoj. Příjem žádostí musí být spuštěn nejpozději 3 měsíce po spuštění příjmu žádostí o standardizaci MAS, tzn. do 24. 2. 2015. MAS předkládá ke schválení a realizaci pouze jednu strategii. Předložené strategie budou hodnoceny ve třech fázích. Nejdříve prochází kontrolou formálních náležitostí a hodnocením přijatelnosti. Dále jsou předány dotčeným řídicím orgánům, kdy je posouzen soulad strategie s cíli konkrétního programu. S MAS, jejichž strategie vyhoví požadavkům hodnotícího procesu a budou akceptovány všemi dotčenými řídicími orgány programů, bude podepsáno Memorandum o realizaci integrované strategie.</w:t>
      </w:r>
    </w:p>
    <w:p w:rsidR="00811A90" w:rsidRPr="00811A90" w:rsidRDefault="00811A90" w:rsidP="00811A9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 xml:space="preserve">Operace </w:t>
      </w:r>
      <w:r w:rsidRPr="00811A90">
        <w:rPr>
          <w:rFonts w:ascii="Times New Roman" w:eastAsia="Times New Roman" w:hAnsi="Times New Roman" w:cs="Times New Roman"/>
          <w:b/>
          <w:bCs/>
          <w:sz w:val="24"/>
          <w:szCs w:val="24"/>
          <w:lang w:eastAsia="cs-CZ"/>
        </w:rPr>
        <w:t xml:space="preserve">19.2.1 Podpora provádění operací v rámci strategie </w:t>
      </w:r>
      <w:proofErr w:type="spellStart"/>
      <w:r w:rsidRPr="00811A90">
        <w:rPr>
          <w:rFonts w:ascii="Times New Roman" w:eastAsia="Times New Roman" w:hAnsi="Times New Roman" w:cs="Times New Roman"/>
          <w:b/>
          <w:bCs/>
          <w:sz w:val="24"/>
          <w:szCs w:val="24"/>
          <w:lang w:eastAsia="cs-CZ"/>
        </w:rPr>
        <w:t>komunitně</w:t>
      </w:r>
      <w:proofErr w:type="spellEnd"/>
      <w:r w:rsidRPr="00811A90">
        <w:rPr>
          <w:rFonts w:ascii="Times New Roman" w:eastAsia="Times New Roman" w:hAnsi="Times New Roman" w:cs="Times New Roman"/>
          <w:b/>
          <w:bCs/>
          <w:sz w:val="24"/>
          <w:szCs w:val="24"/>
          <w:lang w:eastAsia="cs-CZ"/>
        </w:rPr>
        <w:t xml:space="preserve"> vedeného místního rozvoje</w:t>
      </w:r>
      <w:r w:rsidRPr="00811A90">
        <w:rPr>
          <w:rFonts w:ascii="Times New Roman" w:eastAsia="Times New Roman" w:hAnsi="Times New Roman" w:cs="Times New Roman"/>
          <w:sz w:val="24"/>
          <w:szCs w:val="24"/>
          <w:lang w:eastAsia="cs-CZ"/>
        </w:rPr>
        <w:t xml:space="preserve"> je zaměřena na aktivity připravené a realizované konečnými příjemci, které naplňují cíle strategie </w:t>
      </w:r>
      <w:proofErr w:type="spellStart"/>
      <w:r w:rsidRPr="00811A90">
        <w:rPr>
          <w:rFonts w:ascii="Times New Roman" w:eastAsia="Times New Roman" w:hAnsi="Times New Roman" w:cs="Times New Roman"/>
          <w:sz w:val="24"/>
          <w:szCs w:val="24"/>
          <w:lang w:eastAsia="cs-CZ"/>
        </w:rPr>
        <w:t>komunitně</w:t>
      </w:r>
      <w:proofErr w:type="spellEnd"/>
      <w:r w:rsidRPr="00811A90">
        <w:rPr>
          <w:rFonts w:ascii="Times New Roman" w:eastAsia="Times New Roman" w:hAnsi="Times New Roman" w:cs="Times New Roman"/>
          <w:sz w:val="24"/>
          <w:szCs w:val="24"/>
          <w:lang w:eastAsia="cs-CZ"/>
        </w:rPr>
        <w:t xml:space="preserve"> vedeného místního rozvoje (SCLLD) příslušné MAS, jsou </w:t>
      </w:r>
      <w:r w:rsidRPr="00811A90">
        <w:rPr>
          <w:rFonts w:ascii="Times New Roman" w:eastAsia="Times New Roman" w:hAnsi="Times New Roman" w:cs="Times New Roman"/>
          <w:sz w:val="24"/>
          <w:szCs w:val="24"/>
          <w:lang w:eastAsia="cs-CZ"/>
        </w:rPr>
        <w:lastRenderedPageBreak/>
        <w:t xml:space="preserve">vybrané danou MAS a jsou zároveň </w:t>
      </w:r>
      <w:proofErr w:type="spellStart"/>
      <w:r w:rsidRPr="00811A90">
        <w:rPr>
          <w:rFonts w:ascii="Times New Roman" w:eastAsia="Times New Roman" w:hAnsi="Times New Roman" w:cs="Times New Roman"/>
          <w:sz w:val="24"/>
          <w:szCs w:val="24"/>
          <w:lang w:eastAsia="cs-CZ"/>
        </w:rPr>
        <w:t>financovatelné</w:t>
      </w:r>
      <w:proofErr w:type="spellEnd"/>
      <w:r w:rsidRPr="00811A90">
        <w:rPr>
          <w:rFonts w:ascii="Times New Roman" w:eastAsia="Times New Roman" w:hAnsi="Times New Roman" w:cs="Times New Roman"/>
          <w:sz w:val="24"/>
          <w:szCs w:val="24"/>
          <w:lang w:eastAsia="cs-CZ"/>
        </w:rPr>
        <w:t xml:space="preserve"> z PRV. Z PRV prostřednictvím SCLLD mohou být realizovány následující oblasti:</w:t>
      </w:r>
    </w:p>
    <w:p w:rsidR="00811A90" w:rsidRPr="00811A90" w:rsidRDefault="00811A90" w:rsidP="00811A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Předávání znalostí a informační akce (čl. 14)</w:t>
      </w:r>
    </w:p>
    <w:p w:rsidR="00811A90" w:rsidRPr="00811A90" w:rsidRDefault="00811A90" w:rsidP="00811A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 xml:space="preserve">Investice do hmotného majetku (čl. </w:t>
      </w:r>
      <w:proofErr w:type="gramStart"/>
      <w:r w:rsidRPr="00811A90">
        <w:rPr>
          <w:rFonts w:ascii="Times New Roman" w:eastAsia="Times New Roman" w:hAnsi="Times New Roman" w:cs="Times New Roman"/>
          <w:sz w:val="24"/>
          <w:szCs w:val="24"/>
          <w:lang w:eastAsia="cs-CZ"/>
        </w:rPr>
        <w:t>17 1.a), b))</w:t>
      </w:r>
      <w:proofErr w:type="gramEnd"/>
    </w:p>
    <w:p w:rsidR="00811A90" w:rsidRPr="00811A90" w:rsidRDefault="00811A90" w:rsidP="00811A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 xml:space="preserve">Podpora investic související s rozvojem, modernizací nebo přizpůsobením se zemědělství a lesnictví – Pozemkové úpravy a Lesnická infrastruktura (čl. </w:t>
      </w:r>
      <w:proofErr w:type="gramStart"/>
      <w:r w:rsidRPr="00811A90">
        <w:rPr>
          <w:rFonts w:ascii="Times New Roman" w:eastAsia="Times New Roman" w:hAnsi="Times New Roman" w:cs="Times New Roman"/>
          <w:sz w:val="24"/>
          <w:szCs w:val="24"/>
          <w:lang w:eastAsia="cs-CZ"/>
        </w:rPr>
        <w:t>17 1.c))</w:t>
      </w:r>
      <w:proofErr w:type="gramEnd"/>
    </w:p>
    <w:p w:rsidR="00811A90" w:rsidRPr="00811A90" w:rsidRDefault="00811A90" w:rsidP="00811A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Rozvoj zemědělských podniků a podnikatelské činnosti, podpora investic na založení a rozvoj nezemědělských činností (čl. 19 1. b))</w:t>
      </w:r>
    </w:p>
    <w:p w:rsidR="00811A90" w:rsidRPr="00811A90" w:rsidRDefault="00811A90" w:rsidP="00811A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 xml:space="preserve">Podpora předcházení poškozování lesů lesními požáry, přírodními katastrofami a katastrofickými událostmi a obnova poškozených lesů (čl. </w:t>
      </w:r>
      <w:proofErr w:type="gramStart"/>
      <w:r w:rsidRPr="00811A90">
        <w:rPr>
          <w:rFonts w:ascii="Times New Roman" w:eastAsia="Times New Roman" w:hAnsi="Times New Roman" w:cs="Times New Roman"/>
          <w:sz w:val="24"/>
          <w:szCs w:val="24"/>
          <w:lang w:eastAsia="cs-CZ"/>
        </w:rPr>
        <w:t>24 1.a), d))</w:t>
      </w:r>
      <w:proofErr w:type="gramEnd"/>
    </w:p>
    <w:p w:rsidR="00811A90" w:rsidRPr="00811A90" w:rsidRDefault="00811A90" w:rsidP="00811A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Podpora investic ke zvýšení odolnosti a ekologické hodnoty lesních ekosystémů (čl. 25)</w:t>
      </w:r>
    </w:p>
    <w:p w:rsidR="00811A90" w:rsidRPr="00811A90" w:rsidRDefault="00811A90" w:rsidP="00811A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Podpora investic do lesnických technologií a zpracování lesnických produktů, jejich mobilizace a uvádění na trh (čl. 26)</w:t>
      </w:r>
    </w:p>
    <w:p w:rsidR="00811A90" w:rsidRPr="00811A90" w:rsidRDefault="00811A90" w:rsidP="00811A9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 xml:space="preserve">Spolupráce (čl. </w:t>
      </w:r>
      <w:proofErr w:type="gramStart"/>
      <w:r w:rsidRPr="00811A90">
        <w:rPr>
          <w:rFonts w:ascii="Times New Roman" w:eastAsia="Times New Roman" w:hAnsi="Times New Roman" w:cs="Times New Roman"/>
          <w:sz w:val="24"/>
          <w:szCs w:val="24"/>
          <w:lang w:eastAsia="cs-CZ"/>
        </w:rPr>
        <w:t>35 1.a))</w:t>
      </w:r>
      <w:proofErr w:type="gramEnd"/>
    </w:p>
    <w:p w:rsidR="00811A90" w:rsidRPr="00811A90" w:rsidRDefault="00811A90" w:rsidP="00811A9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Projekty k realizaci vybírá MAS prostřednictvím své Výběrové komise na základě předem stanovených výběrových kritérií. Příjemci podpory jsou koneční žadatelé z území MAS, jež odpovídají definici žadatelů realizovaných opatření. MAS nemůže být příjemcem dotace. Výše podpory závisí na konkrétním typu opatření a výše způsobilých výdajů na projekt se bude pohybovat v rozmezí od 50 tis. Kč do 5 mil. Kč.</w:t>
      </w:r>
    </w:p>
    <w:p w:rsidR="00811A90" w:rsidRPr="00811A90" w:rsidRDefault="00811A90" w:rsidP="00811A90">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11A90">
        <w:rPr>
          <w:rFonts w:ascii="Times New Roman" w:eastAsia="Times New Roman" w:hAnsi="Times New Roman" w:cs="Times New Roman"/>
          <w:sz w:val="24"/>
          <w:szCs w:val="24"/>
          <w:lang w:eastAsia="cs-CZ"/>
        </w:rPr>
        <w:t xml:space="preserve">V rámci operace </w:t>
      </w:r>
      <w:r w:rsidRPr="00811A90">
        <w:rPr>
          <w:rFonts w:ascii="Times New Roman" w:eastAsia="Times New Roman" w:hAnsi="Times New Roman" w:cs="Times New Roman"/>
          <w:b/>
          <w:bCs/>
          <w:sz w:val="24"/>
          <w:szCs w:val="24"/>
          <w:lang w:eastAsia="cs-CZ"/>
        </w:rPr>
        <w:t>19.3.1 Příprava a provádění činností spolupráce místních akčních skupin</w:t>
      </w:r>
      <w:r w:rsidRPr="00811A90">
        <w:rPr>
          <w:rFonts w:ascii="Times New Roman" w:eastAsia="Times New Roman" w:hAnsi="Times New Roman" w:cs="Times New Roman"/>
          <w:sz w:val="24"/>
          <w:szCs w:val="24"/>
          <w:lang w:eastAsia="cs-CZ"/>
        </w:rPr>
        <w:t xml:space="preserve"> bude podporována realizace projektů spolupráce mezi </w:t>
      </w:r>
      <w:proofErr w:type="gramStart"/>
      <w:r w:rsidRPr="00811A90">
        <w:rPr>
          <w:rFonts w:ascii="Times New Roman" w:eastAsia="Times New Roman" w:hAnsi="Times New Roman" w:cs="Times New Roman"/>
          <w:sz w:val="24"/>
          <w:szCs w:val="24"/>
          <w:lang w:eastAsia="cs-CZ"/>
        </w:rPr>
        <w:t>MAS</w:t>
      </w:r>
      <w:proofErr w:type="gramEnd"/>
      <w:r w:rsidRPr="00811A90">
        <w:rPr>
          <w:rFonts w:ascii="Times New Roman" w:eastAsia="Times New Roman" w:hAnsi="Times New Roman" w:cs="Times New Roman"/>
          <w:sz w:val="24"/>
          <w:szCs w:val="24"/>
          <w:lang w:eastAsia="cs-CZ"/>
        </w:rPr>
        <w:t xml:space="preserve"> a dalšími partnerstvími, jejichž výstupy překračují hranice území jedné MAS. Budou podporovány jak projekty založené na spolupráci v rámci členského státu, tak projekty založené na spolupráci mezi územními celky v několika členských státech či ve třetích zemích. Spolupráce mezi jednotlivými </w:t>
      </w:r>
      <w:proofErr w:type="gramStart"/>
      <w:r w:rsidRPr="00811A90">
        <w:rPr>
          <w:rFonts w:ascii="Times New Roman" w:eastAsia="Times New Roman" w:hAnsi="Times New Roman" w:cs="Times New Roman"/>
          <w:sz w:val="24"/>
          <w:szCs w:val="24"/>
          <w:lang w:eastAsia="cs-CZ"/>
        </w:rPr>
        <w:t>MAS</w:t>
      </w:r>
      <w:proofErr w:type="gramEnd"/>
      <w:r w:rsidRPr="00811A90">
        <w:rPr>
          <w:rFonts w:ascii="Times New Roman" w:eastAsia="Times New Roman" w:hAnsi="Times New Roman" w:cs="Times New Roman"/>
          <w:sz w:val="24"/>
          <w:szCs w:val="24"/>
          <w:lang w:eastAsia="cs-CZ"/>
        </w:rPr>
        <w:t xml:space="preserve"> přispívá k přenosu zkušeností a příkladů dobré praxe. Příjemcem pomoci může být jen MAS, jejíž SCLLD byla schválena k podpoře z PRV. Projekt musí být v souladu s SCLLD a musí vykazovat přidanou hodnotu spolupráce. Způsobilými výdaji jsou výdaje na vlastní realizaci projektů i náklady na řízení těchto projektů. Podpora se poskytuje až do výše 80 % způsobilých výdajů. Výše způsobilých výdajů na projekt se bude pohybovat v rozmezí od 50 tis. Kč do 5 mil. Kč. Odlišně od stávajícího systému bude probíhat příjem a schvalování žádostí o dotaci v rámci tohoto dotačního titulu. Příjem žádostí bude probíhat prostřednictvím průběžného příjmu na platební agentuře, kdy výběr projektů k realizaci bude provádět sama MAS.</w:t>
      </w:r>
    </w:p>
    <w:p w:rsidR="00EC6F00" w:rsidRDefault="00EC6F00" w:rsidP="00811A90">
      <w:pPr>
        <w:jc w:val="both"/>
      </w:pPr>
    </w:p>
    <w:sectPr w:rsidR="00EC6F00" w:rsidSect="00EC6F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E7CF5"/>
    <w:multiLevelType w:val="multilevel"/>
    <w:tmpl w:val="B8AC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1A90"/>
    <w:rsid w:val="00811A90"/>
    <w:rsid w:val="00EC6F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6F0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11A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11A90"/>
    <w:rPr>
      <w:b/>
      <w:bCs/>
    </w:rPr>
  </w:style>
</w:styles>
</file>

<file path=word/webSettings.xml><?xml version="1.0" encoding="utf-8"?>
<w:webSettings xmlns:r="http://schemas.openxmlformats.org/officeDocument/2006/relationships" xmlns:w="http://schemas.openxmlformats.org/wordprocessingml/2006/main">
  <w:divs>
    <w:div w:id="1364208465">
      <w:bodyDiv w:val="1"/>
      <w:marLeft w:val="0"/>
      <w:marRight w:val="0"/>
      <w:marTop w:val="0"/>
      <w:marBottom w:val="0"/>
      <w:divBdr>
        <w:top w:val="none" w:sz="0" w:space="0" w:color="auto"/>
        <w:left w:val="none" w:sz="0" w:space="0" w:color="auto"/>
        <w:bottom w:val="none" w:sz="0" w:space="0" w:color="auto"/>
        <w:right w:val="none" w:sz="0" w:space="0" w:color="auto"/>
      </w:divBdr>
      <w:divsChild>
        <w:div w:id="1140616452">
          <w:marLeft w:val="0"/>
          <w:marRight w:val="0"/>
          <w:marTop w:val="0"/>
          <w:marBottom w:val="0"/>
          <w:divBdr>
            <w:top w:val="none" w:sz="0" w:space="0" w:color="auto"/>
            <w:left w:val="none" w:sz="0" w:space="0" w:color="auto"/>
            <w:bottom w:val="none" w:sz="0" w:space="0" w:color="auto"/>
            <w:right w:val="none" w:sz="0" w:space="0" w:color="auto"/>
          </w:divBdr>
          <w:divsChild>
            <w:div w:id="892497252">
              <w:marLeft w:val="0"/>
              <w:marRight w:val="0"/>
              <w:marTop w:val="0"/>
              <w:marBottom w:val="0"/>
              <w:divBdr>
                <w:top w:val="none" w:sz="0" w:space="0" w:color="auto"/>
                <w:left w:val="none" w:sz="0" w:space="0" w:color="auto"/>
                <w:bottom w:val="none" w:sz="0" w:space="0" w:color="auto"/>
                <w:right w:val="none" w:sz="0" w:space="0" w:color="auto"/>
              </w:divBdr>
              <w:divsChild>
                <w:div w:id="1795833685">
                  <w:marLeft w:val="0"/>
                  <w:marRight w:val="0"/>
                  <w:marTop w:val="0"/>
                  <w:marBottom w:val="0"/>
                  <w:divBdr>
                    <w:top w:val="none" w:sz="0" w:space="0" w:color="auto"/>
                    <w:left w:val="none" w:sz="0" w:space="0" w:color="auto"/>
                    <w:bottom w:val="none" w:sz="0" w:space="0" w:color="auto"/>
                    <w:right w:val="none" w:sz="0" w:space="0" w:color="auto"/>
                  </w:divBdr>
                  <w:divsChild>
                    <w:div w:id="2058428895">
                      <w:marLeft w:val="0"/>
                      <w:marRight w:val="0"/>
                      <w:marTop w:val="0"/>
                      <w:marBottom w:val="0"/>
                      <w:divBdr>
                        <w:top w:val="none" w:sz="0" w:space="0" w:color="auto"/>
                        <w:left w:val="none" w:sz="0" w:space="0" w:color="auto"/>
                        <w:bottom w:val="none" w:sz="0" w:space="0" w:color="auto"/>
                        <w:right w:val="none" w:sz="0" w:space="0" w:color="auto"/>
                      </w:divBdr>
                      <w:divsChild>
                        <w:div w:id="1666854151">
                          <w:marLeft w:val="0"/>
                          <w:marRight w:val="0"/>
                          <w:marTop w:val="0"/>
                          <w:marBottom w:val="0"/>
                          <w:divBdr>
                            <w:top w:val="none" w:sz="0" w:space="0" w:color="auto"/>
                            <w:left w:val="none" w:sz="0" w:space="0" w:color="auto"/>
                            <w:bottom w:val="none" w:sz="0" w:space="0" w:color="auto"/>
                            <w:right w:val="none" w:sz="0" w:space="0" w:color="auto"/>
                          </w:divBdr>
                          <w:divsChild>
                            <w:div w:id="1567646509">
                              <w:marLeft w:val="0"/>
                              <w:marRight w:val="0"/>
                              <w:marTop w:val="0"/>
                              <w:marBottom w:val="0"/>
                              <w:divBdr>
                                <w:top w:val="none" w:sz="0" w:space="0" w:color="auto"/>
                                <w:left w:val="none" w:sz="0" w:space="0" w:color="auto"/>
                                <w:bottom w:val="none" w:sz="0" w:space="0" w:color="auto"/>
                                <w:right w:val="none" w:sz="0" w:space="0" w:color="auto"/>
                              </w:divBdr>
                              <w:divsChild>
                                <w:div w:id="833490470">
                                  <w:marLeft w:val="0"/>
                                  <w:marRight w:val="0"/>
                                  <w:marTop w:val="0"/>
                                  <w:marBottom w:val="0"/>
                                  <w:divBdr>
                                    <w:top w:val="none" w:sz="0" w:space="0" w:color="auto"/>
                                    <w:left w:val="none" w:sz="0" w:space="0" w:color="auto"/>
                                    <w:bottom w:val="none" w:sz="0" w:space="0" w:color="auto"/>
                                    <w:right w:val="none" w:sz="0" w:space="0" w:color="auto"/>
                                  </w:divBdr>
                                  <w:divsChild>
                                    <w:div w:id="13104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862</Words>
  <Characters>5086</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2014-09-10T11:54:00Z</dcterms:created>
  <dcterms:modified xsi:type="dcterms:W3CDTF">2014-09-10T11:56:00Z</dcterms:modified>
</cp:coreProperties>
</file>